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34CBA0" w14:textId="77777777" w:rsidR="000B5D6D" w:rsidRPr="00021156" w:rsidRDefault="000B5D6D" w:rsidP="000B5D6D">
      <w:pPr>
        <w:pStyle w:val="Title1"/>
        <w:jc w:val="both"/>
        <w:rPr>
          <w:rFonts w:ascii="Times New Roman" w:hAnsi="Times New Roman"/>
          <w:b w:val="0"/>
          <w:sz w:val="24"/>
          <w:szCs w:val="24"/>
          <w:lang w:val="en-AU"/>
        </w:rPr>
      </w:pPr>
      <w:r>
        <w:rPr>
          <w:rFonts w:ascii="Times New Roman" w:hAnsi="Times New Roman"/>
          <w:sz w:val="24"/>
          <w:szCs w:val="24"/>
          <w:lang w:val="en-AU"/>
        </w:rPr>
        <w:t xml:space="preserve">Title: </w:t>
      </w:r>
      <w:r w:rsidRPr="00021156">
        <w:rPr>
          <w:rFonts w:ascii="Times New Roman" w:hAnsi="Times New Roman"/>
          <w:sz w:val="24"/>
          <w:szCs w:val="24"/>
          <w:lang w:val="en-AU"/>
        </w:rPr>
        <w:t>Digital Transformation Challenges and Family Businesses</w:t>
      </w:r>
    </w:p>
    <w:p w14:paraId="11D33FB0" w14:textId="77777777" w:rsidR="000B5D6D" w:rsidRDefault="000B5D6D" w:rsidP="000B5D6D">
      <w:pPr>
        <w:pStyle w:val="author"/>
        <w:spacing w:line="240" w:lineRule="exact"/>
        <w:jc w:val="both"/>
        <w:rPr>
          <w:szCs w:val="24"/>
        </w:rPr>
      </w:pPr>
    </w:p>
    <w:p w14:paraId="44747F1C" w14:textId="3637B2CD" w:rsidR="000B5D6D" w:rsidRDefault="000B5D6D" w:rsidP="000B5D6D">
      <w:pPr>
        <w:pStyle w:val="author"/>
        <w:spacing w:line="240" w:lineRule="exact"/>
        <w:jc w:val="both"/>
        <w:rPr>
          <w:szCs w:val="24"/>
        </w:rPr>
      </w:pPr>
      <w:r w:rsidRPr="00021156">
        <w:rPr>
          <w:szCs w:val="24"/>
        </w:rPr>
        <w:t>Arthur Wilson</w:t>
      </w:r>
    </w:p>
    <w:p w14:paraId="443D21AC" w14:textId="48C054B8" w:rsidR="000B5D6D" w:rsidRPr="00021156" w:rsidRDefault="000B5D6D" w:rsidP="000B5D6D">
      <w:pPr>
        <w:pStyle w:val="author"/>
        <w:spacing w:line="240" w:lineRule="exact"/>
        <w:jc w:val="both"/>
        <w:rPr>
          <w:szCs w:val="24"/>
        </w:rPr>
      </w:pPr>
      <w:r>
        <w:rPr>
          <w:szCs w:val="24"/>
        </w:rPr>
        <w:t xml:space="preserve">Email: </w:t>
      </w:r>
      <w:r w:rsidR="00A2274C">
        <w:rPr>
          <w:rStyle w:val="Hyperlink"/>
          <w:szCs w:val="24"/>
        </w:rPr>
        <w:t>arthur.wilson@student.curtin.edu.au</w:t>
      </w:r>
    </w:p>
    <w:p w14:paraId="7841AEC7" w14:textId="77777777" w:rsidR="000B5D6D" w:rsidRPr="00660535" w:rsidRDefault="000B5D6D" w:rsidP="000B5D6D">
      <w:pPr>
        <w:pStyle w:val="affiliation"/>
        <w:spacing w:line="240" w:lineRule="exact"/>
        <w:jc w:val="both"/>
        <w:rPr>
          <w:i w:val="0"/>
          <w:szCs w:val="24"/>
        </w:rPr>
      </w:pPr>
      <w:r w:rsidRPr="00660535">
        <w:rPr>
          <w:i w:val="0"/>
          <w:szCs w:val="24"/>
        </w:rPr>
        <w:t>Curtin University</w:t>
      </w:r>
      <w:r>
        <w:rPr>
          <w:i w:val="0"/>
          <w:szCs w:val="24"/>
        </w:rPr>
        <w:t xml:space="preserve"> (</w:t>
      </w:r>
      <w:r w:rsidRPr="00660535">
        <w:rPr>
          <w:i w:val="0"/>
          <w:szCs w:val="24"/>
        </w:rPr>
        <w:t>Western Australia</w:t>
      </w:r>
      <w:r>
        <w:rPr>
          <w:i w:val="0"/>
          <w:szCs w:val="24"/>
        </w:rPr>
        <w:t>)</w:t>
      </w:r>
    </w:p>
    <w:p w14:paraId="0ADB0CB2" w14:textId="77777777" w:rsidR="000B5D6D" w:rsidRPr="00021156" w:rsidRDefault="000B5D6D" w:rsidP="000B5D6D">
      <w:pPr>
        <w:spacing w:line="360" w:lineRule="auto"/>
        <w:rPr>
          <w:rFonts w:ascii="Times New Roman" w:hAnsi="Times New Roman" w:cs="Times New Roman"/>
          <w:lang w:eastAsia="de-DE"/>
        </w:rPr>
      </w:pPr>
    </w:p>
    <w:p w14:paraId="1082BAA5" w14:textId="77777777" w:rsidR="000B5D6D" w:rsidRDefault="000B5D6D" w:rsidP="000B5D6D">
      <w:pPr>
        <w:pStyle w:val="author"/>
        <w:spacing w:line="240" w:lineRule="exact"/>
        <w:jc w:val="both"/>
        <w:rPr>
          <w:szCs w:val="24"/>
        </w:rPr>
      </w:pPr>
      <w:r w:rsidRPr="00021156">
        <w:rPr>
          <w:szCs w:val="24"/>
        </w:rPr>
        <w:t>Peter Goldschmidt</w:t>
      </w:r>
    </w:p>
    <w:p w14:paraId="023F0557" w14:textId="77777777" w:rsidR="000B5D6D" w:rsidRPr="00660535" w:rsidRDefault="000B5D6D" w:rsidP="000B5D6D">
      <w:pPr>
        <w:pStyle w:val="affiliation"/>
        <w:spacing w:line="240" w:lineRule="exact"/>
        <w:rPr>
          <w:i w:val="0"/>
        </w:rPr>
      </w:pPr>
      <w:r w:rsidRPr="00660535">
        <w:rPr>
          <w:i w:val="0"/>
        </w:rPr>
        <w:t xml:space="preserve">Email: </w:t>
      </w:r>
      <w:hyperlink r:id="rId6" w:history="1">
        <w:r w:rsidRPr="00660535">
          <w:rPr>
            <w:rStyle w:val="Hyperlink"/>
            <w:i w:val="0"/>
          </w:rPr>
          <w:t>Peter.goldschmidt@uwa.edu.au</w:t>
        </w:r>
      </w:hyperlink>
      <w:r w:rsidRPr="00660535">
        <w:rPr>
          <w:i w:val="0"/>
        </w:rPr>
        <w:t xml:space="preserve"> </w:t>
      </w:r>
    </w:p>
    <w:p w14:paraId="46BC9353" w14:textId="77777777" w:rsidR="000B5D6D" w:rsidRDefault="000B5D6D" w:rsidP="000B5D6D">
      <w:pPr>
        <w:pStyle w:val="affiliation"/>
        <w:spacing w:line="240" w:lineRule="exact"/>
        <w:jc w:val="both"/>
        <w:rPr>
          <w:i w:val="0"/>
          <w:szCs w:val="24"/>
        </w:rPr>
      </w:pPr>
      <w:r w:rsidRPr="00660535">
        <w:rPr>
          <w:i w:val="0"/>
          <w:szCs w:val="24"/>
        </w:rPr>
        <w:t>University Western Australia (Western Australia)</w:t>
      </w:r>
    </w:p>
    <w:p w14:paraId="4B6CC440" w14:textId="77777777" w:rsidR="000B5D6D" w:rsidRPr="00660535" w:rsidRDefault="000B5D6D" w:rsidP="000B5D6D">
      <w:pPr>
        <w:rPr>
          <w:rFonts w:ascii="Times New Roman" w:hAnsi="Times New Roman" w:cs="Times New Roman"/>
          <w:lang w:eastAsia="de-DE"/>
        </w:rPr>
      </w:pPr>
    </w:p>
    <w:p w14:paraId="0758575C" w14:textId="77777777" w:rsidR="000B5D6D" w:rsidRDefault="000B5D6D" w:rsidP="000B5D6D">
      <w:pPr>
        <w:rPr>
          <w:rFonts w:ascii="Times New Roman" w:hAnsi="Times New Roman" w:cs="Times New Roman"/>
          <w:b/>
          <w:lang w:eastAsia="de-DE"/>
        </w:rPr>
      </w:pPr>
    </w:p>
    <w:p w14:paraId="26B1A7B7" w14:textId="40C60270" w:rsidR="000B5D6D" w:rsidRPr="00660535" w:rsidRDefault="000B5D6D" w:rsidP="000B5D6D">
      <w:pPr>
        <w:rPr>
          <w:rFonts w:ascii="Times New Roman" w:hAnsi="Times New Roman" w:cs="Times New Roman"/>
          <w:b/>
          <w:lang w:eastAsia="de-DE"/>
        </w:rPr>
      </w:pPr>
      <w:r w:rsidRPr="00660535">
        <w:rPr>
          <w:rFonts w:ascii="Times New Roman" w:hAnsi="Times New Roman" w:cs="Times New Roman"/>
          <w:b/>
          <w:lang w:eastAsia="de-DE"/>
        </w:rPr>
        <w:t xml:space="preserve">Keywords: </w:t>
      </w:r>
      <w:r w:rsidRPr="00660535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family business, socio-technical framework, digital transformation</w:t>
      </w:r>
    </w:p>
    <w:p w14:paraId="087BD081" w14:textId="77777777" w:rsidR="000B5D6D" w:rsidRPr="00660535" w:rsidRDefault="000B5D6D" w:rsidP="000B5D6D">
      <w:pPr>
        <w:spacing w:line="360" w:lineRule="auto"/>
        <w:rPr>
          <w:rFonts w:ascii="Times New Roman" w:hAnsi="Times New Roman" w:cs="Times New Roman"/>
        </w:rPr>
      </w:pPr>
    </w:p>
    <w:p w14:paraId="3A4694C4" w14:textId="77777777" w:rsidR="000B5D6D" w:rsidRDefault="000B5D6D" w:rsidP="000B5D6D">
      <w:pPr>
        <w:spacing w:line="480" w:lineRule="auto"/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</w:pPr>
    </w:p>
    <w:p w14:paraId="10FAA11C" w14:textId="11560047" w:rsidR="000B5D6D" w:rsidRPr="00B35BE2" w:rsidRDefault="000106CD" w:rsidP="000B5D6D">
      <w:pPr>
        <w:spacing w:line="480" w:lineRule="auto"/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</w:pPr>
      <w:r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F</w:t>
      </w:r>
      <w:r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amily businesses</w:t>
      </w:r>
      <w:r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comprise of </w:t>
      </w:r>
      <w:r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an estimated 70% </w:t>
      </w:r>
      <w:r w:rsidR="00A2274C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of </w:t>
      </w:r>
      <w:r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businesses in Australia</w:t>
      </w:r>
      <w:r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and are</w:t>
      </w:r>
      <w:r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important econom</w:t>
      </w:r>
      <w:r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ic and community</w:t>
      </w:r>
      <w:r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contributors</w:t>
      </w:r>
      <w:r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, however they f</w:t>
      </w:r>
      <w:r w:rsidR="009F42B7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ace </w:t>
      </w:r>
      <w:r w:rsidR="009F42B7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challenges unique from other types of </w:t>
      </w:r>
      <w:r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business </w:t>
      </w:r>
      <w:r w:rsidR="00860A69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enterprises</w:t>
      </w:r>
      <w:r w:rsidR="009F42B7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</w:t>
      </w:r>
      <w:r w:rsidR="009F42B7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begin"/>
      </w:r>
      <w:r w:rsidR="00BE22FF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instrText xml:space="preserve"> ADDIN EN.CITE &lt;EndNote&gt;&lt;Cite&gt;&lt;Author&gt;Ward&lt;/Author&gt;&lt;Year&gt;2016&lt;/Year&gt;&lt;RecNum&gt;585&lt;/RecNum&gt;&lt;DisplayText&gt;(Barrett, 2013; Ward, 2016)&lt;/DisplayText&gt;&lt;record&gt;&lt;rec-number&gt;585&lt;/rec-number&gt;&lt;foreign-keys&gt;&lt;key app="EN" db-id="5wpz2wsdaa2taaeps9fx2wrmspdpfx5sz0rz" timestamp="1535956197"&gt;585&lt;/key&gt;&lt;/foreign-keys&gt;&lt;ref-type name="Book"&gt;6&lt;/ref-type&gt;&lt;contributors&gt;&lt;authors&gt;&lt;author&gt;Ward, J.&lt;/author&gt;&lt;/authors&gt;&lt;/contributors&gt;&lt;titles&gt;&lt;title&gt;Perpetuating the family business: 50 lessons learned from long lasting, successful families in business&lt;/title&gt;&lt;/titles&gt;&lt;keywords&gt;&lt;keyword&gt;Business, Family Business, Transformation, Challenges, Business Risks&lt;/keyword&gt;&lt;/keywords&gt;&lt;dates&gt;&lt;year&gt;2016&lt;/year&gt;&lt;/dates&gt;&lt;pub-location&gt;New York&lt;/pub-location&gt;&lt;publisher&gt;Palgrave MacMillian&lt;/publisher&gt;&lt;isbn&gt;1–4039–3397–9&lt;/isbn&gt;&lt;urls&gt;&lt;/urls&gt;&lt;/record&gt;&lt;/Cite&gt;&lt;Cite&gt;&lt;Author&gt;Barrett&lt;/Author&gt;&lt;Year&gt;2013&lt;/Year&gt;&lt;RecNum&gt;586&lt;/RecNum&gt;&lt;record&gt;&lt;rec-number&gt;586&lt;/rec-number&gt;&lt;foreign-keys&gt;&lt;key app="EN" db-id="5wpz2wsdaa2taaeps9fx2wrmspdpfx5sz0rz" timestamp="1536044613"&gt;586&lt;/key&gt;&lt;/foreign-keys&gt;&lt;ref-type name="Generic"&gt;13&lt;/ref-type&gt;&lt;contributors&gt;&lt;authors&gt;&lt;author&gt;Barrett, Mary A&lt;/author&gt;&lt;/authors&gt;&lt;/contributors&gt;&lt;titles&gt;&lt;title&gt;Family enterprise: Significant and different&lt;/title&gt;&lt;/titles&gt;&lt;keywords&gt;&lt;keyword&gt;Family Business, Risks, Challenges, Economic Impact&lt;/keyword&gt;&lt;/keywords&gt;&lt;dates&gt;&lt;year&gt;2013&lt;/year&gt;&lt;/dates&gt;&lt;publisher&gt;Taylor &amp;amp; Francis&lt;/publisher&gt;&lt;isbn&gt;1321-5906&lt;/isbn&gt;&lt;urls&gt;&lt;/urls&gt;&lt;/record&gt;&lt;/Cite&gt;&lt;/EndNote&gt;</w:instrText>
      </w:r>
      <w:r w:rsidR="009F42B7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separate"/>
      </w:r>
      <w:r w:rsidR="009F42B7">
        <w:rPr>
          <w:rFonts w:ascii="Times New Roman" w:eastAsia="Times New Roman" w:hAnsi="Times New Roman" w:cs="Times New Roman"/>
          <w:noProof/>
          <w:color w:val="111111"/>
          <w:shd w:val="clear" w:color="auto" w:fill="FFFFFF"/>
          <w:lang w:val="en-AU"/>
        </w:rPr>
        <w:t>(Barrett, 2013; Ward, 2016)</w:t>
      </w:r>
      <w:r w:rsidR="009F42B7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end"/>
      </w:r>
      <w:r w:rsidR="00F910F8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. </w:t>
      </w:r>
      <w:r w:rsidR="00F52455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For many family businesses</w:t>
      </w:r>
      <w:r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, technology is playing an increasingly </w:t>
      </w:r>
      <w:r w:rsidR="00F52455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significant role</w:t>
      </w:r>
      <w:r w:rsidR="00BE22FF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</w:t>
      </w:r>
      <w:r w:rsidR="00BE22FF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begin"/>
      </w:r>
      <w:r w:rsidR="00885BE3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instrText xml:space="preserve"> ADDIN EN.CITE &lt;EndNote&gt;&lt;Cite&gt;&lt;Author&gt;Niehm&lt;/Author&gt;&lt;Year&gt;2010&lt;/Year&gt;&lt;RecNum&gt;588&lt;/RecNum&gt;&lt;DisplayText&gt;(Niehm, Tyner, Shelley, &amp;amp; Fitzgerald, 2010; Ward, 2016)&lt;/DisplayText&gt;&lt;record&gt;&lt;rec-number&gt;588&lt;/rec-number&gt;&lt;foreign-keys&gt;&lt;key app="EN" db-id="5wpz2wsdaa2taaeps9fx2wrmspdpfx5sz0rz" timestamp="1536069493"&gt;588&lt;/key&gt;&lt;/foreign-keys&gt;&lt;ref-type name="Journal Article"&gt;17&lt;/ref-type&gt;&lt;contributors&gt;&lt;authors&gt;&lt;author&gt;Niehm, Linda S&lt;/author&gt;&lt;author&gt;Tyner, Keila&lt;/author&gt;&lt;author&gt;Shelley, Mack C&lt;/author&gt;&lt;author&gt;Fitzgerald, Margaret A&lt;/author&gt;&lt;/authors&gt;&lt;/contributors&gt;&lt;titles&gt;&lt;title&gt;Technology adoption in small family-owned businesses: Accessibility, perceived advantage, and information technology literacy&lt;/title&gt;&lt;secondary-title&gt;Journal of Family and Economic Issues&lt;/secondary-title&gt;&lt;/titles&gt;&lt;periodical&gt;&lt;full-title&gt;Journal of Family and Economic Issues&lt;/full-title&gt;&lt;/periodical&gt;&lt;pages&gt;498-515&lt;/pages&gt;&lt;volume&gt;31&lt;/volume&gt;&lt;number&gt;4&lt;/number&gt;&lt;keywords&gt;&lt;keyword&gt;Family Business, Risks, Challenges, Technology Adoption, Technology Acceptance Model&lt;/keyword&gt;&lt;/keywords&gt;&lt;dates&gt;&lt;year&gt;2010&lt;/year&gt;&lt;/dates&gt;&lt;isbn&gt;1058-0476&lt;/isbn&gt;&lt;urls&gt;&lt;/urls&gt;&lt;/record&gt;&lt;/Cite&gt;&lt;Cite&gt;&lt;Author&gt;Ward&lt;/Author&gt;&lt;Year&gt;2016&lt;/Year&gt;&lt;RecNum&gt;585&lt;/RecNum&gt;&lt;record&gt;&lt;rec-number&gt;585&lt;/rec-number&gt;&lt;foreign-keys&gt;&lt;key app="EN" db-id="5wpz2wsdaa2taaeps9fx2wrmspdpfx5sz0rz" timestamp="1535956197"&gt;585&lt;/key&gt;&lt;/foreign-keys&gt;&lt;ref-type name="Book"&gt;6&lt;/ref-type&gt;&lt;contributors&gt;&lt;authors&gt;&lt;author&gt;Ward, J.&lt;/author&gt;&lt;/authors&gt;&lt;/contributors&gt;&lt;titles&gt;&lt;title&gt;Perpetuating the family business: 50 lessons learned from long lasting, successful families in business&lt;/title&gt;&lt;/titles&gt;&lt;keywords&gt;&lt;keyword&gt;Business, Family Business, Transformation, Challenges, Business Risks&lt;/keyword&gt;&lt;/keywords&gt;&lt;dates&gt;&lt;year&gt;2016&lt;/year&gt;&lt;/dates&gt;&lt;pub-location&gt;New York&lt;/pub-location&gt;&lt;publisher&gt;Palgrave MacMillian&lt;/publisher&gt;&lt;isbn&gt;1–4039–3397–9&lt;/isbn&gt;&lt;urls&gt;&lt;/urls&gt;&lt;/record&gt;&lt;/Cite&gt;&lt;/EndNote&gt;</w:instrText>
      </w:r>
      <w:r w:rsidR="00BE22FF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separate"/>
      </w:r>
      <w:r w:rsidR="00BE22FF">
        <w:rPr>
          <w:rFonts w:ascii="Times New Roman" w:eastAsia="Times New Roman" w:hAnsi="Times New Roman" w:cs="Times New Roman"/>
          <w:noProof/>
          <w:color w:val="111111"/>
          <w:shd w:val="clear" w:color="auto" w:fill="FFFFFF"/>
          <w:lang w:val="en-AU"/>
        </w:rPr>
        <w:t>(Niehm, Tyner, Shelley, &amp; Fitzgerald, 2010; Ward, 2016)</w:t>
      </w:r>
      <w:r w:rsidR="00BE22FF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end"/>
      </w:r>
      <w:r w:rsidR="00F52455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. </w:t>
      </w:r>
      <w:r w:rsidR="009F42B7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Seminal socio-technical frameworks t</w:t>
      </w:r>
      <w:r w:rsidR="00F52455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hat</w:t>
      </w:r>
      <w:r w:rsidR="009F42B7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align business and information technology (IT) strategy have </w:t>
      </w:r>
      <w:r w:rsidR="00F52455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focused on</w:t>
      </w:r>
      <w:r w:rsidR="009F42B7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government and businesses</w:t>
      </w:r>
      <w:r w:rsidR="00A2274C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</w:t>
      </w:r>
      <w:r w:rsidR="00885BE3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begin"/>
      </w:r>
      <w:r w:rsidR="00885BE3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instrText xml:space="preserve"> ADDIN EN.CITE &lt;EndNote&gt;&lt;Cite&gt;&lt;Author&gt;Coltman&lt;/Author&gt;&lt;Year&gt;2015&lt;/Year&gt;&lt;RecNum&gt;350&lt;/RecNum&gt;&lt;DisplayText&gt;(Coltman, Tallon, Sharma, &amp;amp; Queiroz, 2015; Davison, Wagner, &amp;amp; Ma, 2005)&lt;/DisplayText&gt;&lt;record&gt;&lt;rec-number&gt;350&lt;/rec-number&gt;&lt;foreign-keys&gt;&lt;key app="EN" db-id="5wpz2wsdaa2taaeps9fx2wrmspdpfx5sz0rz" timestamp="1504930732"&gt;350&lt;/key&gt;&lt;/foreign-keys&gt;&lt;ref-type name="Journal Article"&gt;17&lt;/ref-type&gt;&lt;contributors&gt;&lt;authors&gt;&lt;author&gt;Coltman, Tim&lt;/author&gt;&lt;author&gt;Tallon, Paul&lt;/author&gt;&lt;author&gt;Sharma, Rajeev&lt;/author&gt;&lt;author&gt;Queiroz, Magno&lt;/author&gt;&lt;/authors&gt;&lt;/contributors&gt;&lt;titles&gt;&lt;title&gt;Strategic IT alignment: twenty-five years on&lt;/title&gt;&lt;secondary-title&gt;Journal of Information Technology&lt;/secondary-title&gt;&lt;/titles&gt;&lt;periodical&gt;&lt;full-title&gt;Journal of Information Technology&lt;/full-title&gt;&lt;/periodical&gt;&lt;pages&gt;91-100&lt;/pages&gt;&lt;volume&gt;30&lt;/volume&gt;&lt;number&gt;2&lt;/number&gt;&lt;keywords&gt;&lt;keyword&gt;Strategic Alignment Model, Henderson and Venkatraman, Integration, Models and Frameworks, Alignment&lt;/keyword&gt;&lt;/keywords&gt;&lt;dates&gt;&lt;year&gt;2015&lt;/year&gt;&lt;/dates&gt;&lt;isbn&gt;0268-3962&lt;/isbn&gt;&lt;urls&gt;&lt;/urls&gt;&lt;/record&gt;&lt;/Cite&gt;&lt;Cite&gt;&lt;Author&gt;Davison&lt;/Author&gt;&lt;Year&gt;2005&lt;/Year&gt;&lt;RecNum&gt;589&lt;/RecNum&gt;&lt;record&gt;&lt;rec-number&gt;589&lt;/rec-number&gt;&lt;foreign-keys&gt;&lt;key app="EN" db-id="5wpz2wsdaa2taaeps9fx2wrmspdpfx5sz0rz" timestamp="1536117179"&gt;589&lt;/key&gt;&lt;/foreign-keys&gt;&lt;ref-type name="Journal Article"&gt;17&lt;/ref-type&gt;&lt;contributors&gt;&lt;authors&gt;&lt;author&gt;Davison, Robert M&lt;/author&gt;&lt;author&gt;Wagner, Christian&lt;/author&gt;&lt;author&gt;Ma, Louis CK&lt;/author&gt;&lt;/authors&gt;&lt;/contributors&gt;&lt;titles&gt;&lt;title&gt;From government to e-government: a transition model&lt;/title&gt;&lt;secondary-title&gt;Information technology &amp;amp; people&lt;/secondary-title&gt;&lt;/titles&gt;&lt;periodical&gt;&lt;full-title&gt;Information Technology &amp;amp; People&lt;/full-title&gt;&lt;/periodical&gt;&lt;pages&gt;280-299&lt;/pages&gt;&lt;volume&gt;18&lt;/volume&gt;&lt;number&gt;3&lt;/number&gt;&lt;dates&gt;&lt;year&gt;2005&lt;/year&gt;&lt;/dates&gt;&lt;isbn&gt;0959-3845&lt;/isbn&gt;&lt;urls&gt;&lt;/urls&gt;&lt;/record&gt;&lt;/Cite&gt;&lt;/EndNote&gt;</w:instrText>
      </w:r>
      <w:r w:rsidR="00885BE3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separate"/>
      </w:r>
      <w:r w:rsidR="00885BE3">
        <w:rPr>
          <w:rFonts w:ascii="Times New Roman" w:eastAsia="Times New Roman" w:hAnsi="Times New Roman" w:cs="Times New Roman"/>
          <w:noProof/>
          <w:color w:val="111111"/>
          <w:shd w:val="clear" w:color="auto" w:fill="FFFFFF"/>
          <w:lang w:val="en-AU"/>
        </w:rPr>
        <w:t>(Coltman, Tallon, Sharma, &amp; Queiroz, 2015; Davison, Wagner, &amp; Ma, 2005)</w:t>
      </w:r>
      <w:r w:rsidR="00885BE3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end"/>
      </w:r>
      <w:r w:rsidR="009F42B7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. </w:t>
      </w:r>
      <w:r w:rsidR="000B5D6D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However, academic research concerning how </w:t>
      </w:r>
      <w:r w:rsidR="00F52455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these seminal</w:t>
      </w:r>
      <w:r w:rsidR="000B5D6D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socio-technical frameworks </w:t>
      </w:r>
      <w:r w:rsidR="00F52455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contribute to the transformation of </w:t>
      </w:r>
      <w:r w:rsidR="000B5D6D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family businesses may require further investigation. </w:t>
      </w:r>
    </w:p>
    <w:p w14:paraId="7A036425" w14:textId="77777777" w:rsidR="000B5D6D" w:rsidRPr="00B35BE2" w:rsidRDefault="000B5D6D" w:rsidP="000B5D6D">
      <w:pPr>
        <w:spacing w:line="480" w:lineRule="auto"/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</w:pPr>
    </w:p>
    <w:p w14:paraId="6F25C963" w14:textId="2D888C03" w:rsidR="000B5D6D" w:rsidRPr="00B35BE2" w:rsidRDefault="000B5D6D" w:rsidP="000B5D6D">
      <w:pPr>
        <w:spacing w:line="480" w:lineRule="auto"/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</w:pP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>Th</w:t>
      </w:r>
      <w:r w:rsidRPr="00B35BE2">
        <w:rPr>
          <w:rFonts w:ascii="Times New Roman" w:eastAsia="Times New Roman" w:hAnsi="Times New Roman" w:cs="Times New Roman"/>
          <w:lang w:val="en-AU"/>
        </w:rPr>
        <w:t xml:space="preserve">is presentation is motivated by </w:t>
      </w:r>
      <w:r w:rsidR="00CC7DFB">
        <w:rPr>
          <w:rFonts w:ascii="Times New Roman" w:eastAsia="Times New Roman" w:hAnsi="Times New Roman" w:cs="Times New Roman"/>
          <w:lang w:val="en-AU"/>
        </w:rPr>
        <w:t xml:space="preserve">potential </w:t>
      </w:r>
      <w:r w:rsidRPr="00B35BE2">
        <w:rPr>
          <w:rFonts w:ascii="Times New Roman" w:eastAsia="Times New Roman" w:hAnsi="Times New Roman" w:cs="Times New Roman"/>
          <w:lang w:val="en-AU"/>
        </w:rPr>
        <w:t xml:space="preserve">problems encountered by family businesses when 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>adopting d</w:t>
      </w:r>
      <w:r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igital technologies</w:t>
      </w:r>
      <w:r w:rsidR="00FB0DAB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to transform aspects of their enterprise</w:t>
      </w:r>
      <w:r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. Many initiatives related to digital technology fail to initially meet expectations of internal and external stakeholders</w:t>
      </w:r>
      <w:r w:rsidR="00CE436B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and th</w:t>
      </w:r>
      <w:r w:rsidR="00CC7DFB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e</w:t>
      </w:r>
      <w:r w:rsidR="00CE436B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rate of failur</w:t>
      </w:r>
      <w:r w:rsidR="00D36F2E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e has not decreased during</w:t>
      </w:r>
      <w:r w:rsidR="00CE436B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the past decade </w:t>
      </w:r>
      <w:r w:rsidR="00CE436B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begin"/>
      </w:r>
      <w:r w:rsidR="00BE22FF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instrText xml:space="preserve"> ADDIN EN.CITE &lt;EndNote&gt;&lt;Cite&gt;&lt;Author&gt;Pflügler&lt;/Author&gt;&lt;Year&gt;2018&lt;/Year&gt;&lt;RecNum&gt;526&lt;/RecNum&gt;&lt;DisplayText&gt;(Lopes &amp;amp; Mañas, 2013; Pflügler, Malzer, Jäschke, Wiesche, &amp;amp; Krcmar, 2018)&lt;/DisplayText&gt;&lt;record&gt;&lt;rec-number&gt;526&lt;/rec-number&gt;&lt;foreign-keys&gt;&lt;key app="EN" db-id="5wpz2wsdaa2taaeps9fx2wrmspdpfx5sz0rz" timestamp="1530095424"&gt;526&lt;/key&gt;&lt;/foreign-keys&gt;&lt;ref-type name="Conference Proceedings"&gt;10&lt;/ref-type&gt;&lt;contributors&gt;&lt;authors&gt;&lt;author&gt;Pflügler, Christoph&lt;/author&gt;&lt;author&gt;Malzer, Thorsten&lt;/author&gt;&lt;author&gt;Jäschke, Tamara&lt;/author&gt;&lt;author&gt;Wiesche, Manuel&lt;/author&gt;&lt;author&gt;Krcmar, Helmut&lt;/author&gt;&lt;/authors&gt;&lt;/contributors&gt;&lt;titles&gt;&lt;title&gt;&amp;quot;Do I want to have losers in my team?&amp;quot;-A quantitative study of learning from IT project failure&lt;/title&gt;&lt;secondary-title&gt;Proceedings of the 51st Hawaii International Conference on System Sciences&lt;/secondary-title&gt;&lt;/titles&gt;&lt;keywords&gt;&lt;keyword&gt;Project Management, Project Failures,&lt;/keyword&gt;&lt;/keywords&gt;&lt;dates&gt;&lt;year&gt;2018&lt;/year&gt;&lt;/dates&gt;&lt;isbn&gt;0998133116&lt;/isbn&gt;&lt;urls&gt;&lt;/urls&gt;&lt;access-date&gt;27 June 2018&lt;/access-date&gt;&lt;/record&gt;&lt;/Cite&gt;&lt;Cite&gt;&lt;Author&gt;Lopes&lt;/Author&gt;&lt;Year&gt;2013&lt;/Year&gt;&lt;RecNum&gt;587&lt;/RecNum&gt;&lt;record&gt;&lt;rec-number&gt;587&lt;/rec-number&gt;&lt;foreign-keys&gt;&lt;key app="EN" db-id="5wpz2wsdaa2taaeps9fx2wrmspdpfx5sz0rz" timestamp="1536049759"&gt;587&lt;/key&gt;&lt;/foreign-keys&gt;&lt;ref-type name="Journal Article"&gt;17&lt;/ref-type&gt;&lt;contributors&gt;&lt;authors&gt;&lt;author&gt;Lopes, Leonardo&lt;/author&gt;&lt;author&gt;Mañas, Antonio Vico&lt;/author&gt;&lt;/authors&gt;&lt;/contributors&gt;&lt;titles&gt;&lt;title&gt;Delays in IT projects due to failures in the stakeholders management&lt;/title&gt;&lt;secondary-title&gt;Future Studies Research Journal: Trends and Strategies&lt;/secondary-title&gt;&lt;/titles&gt;&lt;periodical&gt;&lt;full-title&gt;Future Studies Research Journal: Trends and Strategies&lt;/full-title&gt;&lt;/periodical&gt;&lt;pages&gt;155-186&lt;/pages&gt;&lt;volume&gt;5&lt;/volume&gt;&lt;number&gt;2&lt;/number&gt;&lt;keywords&gt;&lt;keyword&gt;Project Management, Project Failures, Project Fails, Project Delays&lt;/keyword&gt;&lt;/keywords&gt;&lt;dates&gt;&lt;year&gt;2013&lt;/year&gt;&lt;/dates&gt;&lt;isbn&gt;2175-5825&lt;/isbn&gt;&lt;urls&gt;&lt;/urls&gt;&lt;access-date&gt;4 Sept 2018&lt;/access-date&gt;&lt;/record&gt;&lt;/Cite&gt;&lt;/EndNote&gt;</w:instrText>
      </w:r>
      <w:r w:rsidR="00CE436B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separate"/>
      </w:r>
      <w:r w:rsidR="003204EE">
        <w:rPr>
          <w:rFonts w:ascii="Times New Roman" w:eastAsia="Times New Roman" w:hAnsi="Times New Roman" w:cs="Times New Roman"/>
          <w:noProof/>
          <w:color w:val="111111"/>
          <w:shd w:val="clear" w:color="auto" w:fill="FFFFFF"/>
          <w:lang w:val="en-AU"/>
        </w:rPr>
        <w:t>(Lopes &amp; Mañas, 2013; Pflügler, Malzer, Jäschke, Wiesche, &amp; Krcmar, 2018)</w:t>
      </w:r>
      <w:r w:rsidR="00CE436B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end"/>
      </w:r>
      <w:r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. Th</w:t>
      </w:r>
      <w:r w:rsidR="00D36F2E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>ese</w:t>
      </w:r>
      <w:r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 </w:t>
      </w:r>
      <w:r w:rsidR="00D36F2E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failures </w:t>
      </w:r>
      <w:r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often result in 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costly </w:t>
      </w:r>
      <w:r w:rsidR="00FB0DAB">
        <w:rPr>
          <w:rFonts w:ascii="Times New Roman" w:eastAsia="Times New Roman" w:hAnsi="Times New Roman" w:cs="Times New Roman"/>
          <w:shd w:val="clear" w:color="auto" w:fill="FFFFFF"/>
          <w:lang w:val="en-AU"/>
        </w:rPr>
        <w:t>software</w:t>
      </w:r>
      <w:r w:rsidR="00FB0DAB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 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redevelopment, increased risks, and adds additional pressures on </w:t>
      </w:r>
      <w:r w:rsidR="00CE436B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business, including 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family 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lastRenderedPageBreak/>
        <w:t>businesses</w:t>
      </w:r>
      <w:r w:rsidR="00CE436B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 </w:t>
      </w:r>
      <w:r w:rsidR="00CE436B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begin"/>
      </w:r>
      <w:r w:rsidR="00CE436B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instrText xml:space="preserve"> ADDIN EN.CITE &lt;EndNote&gt;&lt;Cite&gt;&lt;Author&gt;Pimchangthong&lt;/Author&gt;&lt;Year&gt;2017&lt;/Year&gt;&lt;RecNum&gt;527&lt;/RecNum&gt;&lt;DisplayText&gt;(Pimchangthong &amp;amp; Boonjing, 2017)&lt;/DisplayText&gt;&lt;record&gt;&lt;rec-number&gt;527&lt;/rec-number&gt;&lt;foreign-keys&gt;&lt;key app="EN" db-id="5wpz2wsdaa2taaeps9fx2wrmspdpfx5sz0rz" timestamp="1530097240"&gt;527&lt;/key&gt;&lt;/foreign-keys&gt;&lt;ref-type name="Journal Article"&gt;17&lt;/ref-type&gt;&lt;contributors&gt;&lt;authors&gt;&lt;author&gt;Pimchangthong, Daranee&lt;/author&gt;&lt;author&gt;Boonjing, Veera&lt;/author&gt;&lt;/authors&gt;&lt;/contributors&gt;&lt;titles&gt;&lt;title&gt;Effects of risk management practices on IT project success&lt;/title&gt;&lt;secondary-title&gt;Management and Production Engineering Review&lt;/secondary-title&gt;&lt;/titles&gt;&lt;periodical&gt;&lt;full-title&gt;Management and Production Engineering Review&lt;/full-title&gt;&lt;/periodical&gt;&lt;pages&gt;30-37&lt;/pages&gt;&lt;volume&gt;8&lt;/volume&gt;&lt;number&gt;1&lt;/number&gt;&lt;dates&gt;&lt;year&gt;2017&lt;/year&gt;&lt;/dates&gt;&lt;isbn&gt;2082-1344&lt;/isbn&gt;&lt;urls&gt;&lt;/urls&gt;&lt;/record&gt;&lt;/Cite&gt;&lt;/EndNote&gt;</w:instrText>
      </w:r>
      <w:r w:rsidR="00CE436B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separate"/>
      </w:r>
      <w:r w:rsidR="00CE436B" w:rsidRPr="00B35BE2">
        <w:rPr>
          <w:rFonts w:ascii="Times New Roman" w:eastAsia="Times New Roman" w:hAnsi="Times New Roman" w:cs="Times New Roman"/>
          <w:noProof/>
          <w:shd w:val="clear" w:color="auto" w:fill="FFFFFF"/>
          <w:lang w:val="en-AU"/>
        </w:rPr>
        <w:t>(Pimchangthong &amp; Boonjing, 2017)</w:t>
      </w:r>
      <w:r w:rsidR="00CE436B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end"/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. </w:t>
      </w:r>
      <w:r w:rsidR="00B02171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Although the failure of technology appears to be common across </w:t>
      </w:r>
      <w:r w:rsidR="00FB0DAB">
        <w:rPr>
          <w:rFonts w:ascii="Times New Roman" w:eastAsia="Times New Roman" w:hAnsi="Times New Roman" w:cs="Times New Roman"/>
          <w:shd w:val="clear" w:color="auto" w:fill="FFFFFF"/>
          <w:lang w:val="en-AU"/>
        </w:rPr>
        <w:t>organisations</w:t>
      </w:r>
      <w:r w:rsidR="00B02171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, there are unique attributes related to family businesses that need consideration. </w:t>
      </w:r>
      <w:r w:rsidR="005E2467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These include unique attributes such as socioemotional wealth (SEW) </w:t>
      </w:r>
      <w:r w:rsidR="00205FC4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begin"/>
      </w:r>
      <w:r w:rsidR="005E2467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instrText xml:space="preserve"> ADDIN EN.CITE &lt;EndNote&gt;&lt;Cite&gt;&lt;Author&gt;Berrone&lt;/Author&gt;&lt;Year&gt;2012&lt;/Year&gt;&lt;RecNum&gt;584&lt;/RecNum&gt;&lt;DisplayText&gt;(Berrone, Cruz, &amp;amp; Gomez-Mejia, 2012)&lt;/DisplayText&gt;&lt;record&gt;&lt;rec-number&gt;584&lt;/rec-number&gt;&lt;foreign-keys&gt;&lt;key app="EN" db-id="5wpz2wsdaa2taaeps9fx2wrmspdpfx5sz0rz" timestamp="1535534772"&gt;584&lt;/key&gt;&lt;/foreign-keys&gt;&lt;ref-type name="Journal Article"&gt;17&lt;/ref-type&gt;&lt;contributors&gt;&lt;authors&gt;&lt;author&gt;Berrone, Pascual&lt;/author&gt;&lt;author&gt;Cruz, Cristina&lt;/author&gt;&lt;author&gt;Gomez-Mejia, Luis R&lt;/author&gt;&lt;/authors&gt;&lt;/contributors&gt;&lt;titles&gt;&lt;title&gt;Socioemotional wealth in family firms: Theoretical dimensions, assessment approaches, and agenda for future research&lt;/title&gt;&lt;secondary-title&gt;Family Business Review&lt;/secondary-title&gt;&lt;/titles&gt;&lt;periodical&gt;&lt;full-title&gt;Family Business Review&lt;/full-title&gt;&lt;/periodical&gt;&lt;pages&gt;258-279&lt;/pages&gt;&lt;volume&gt;25&lt;/volume&gt;&lt;number&gt;3&lt;/number&gt;&lt;dates&gt;&lt;year&gt;2012&lt;/year&gt;&lt;/dates&gt;&lt;isbn&gt;0894-4865&lt;/isbn&gt;&lt;urls&gt;&lt;/urls&gt;&lt;/record&gt;&lt;/Cite&gt;&lt;/EndNote&gt;</w:instrText>
      </w:r>
      <w:r w:rsidR="00205FC4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separate"/>
      </w:r>
      <w:r w:rsidR="005E2467" w:rsidRPr="00B35BE2">
        <w:rPr>
          <w:rFonts w:ascii="Times New Roman" w:eastAsia="Times New Roman" w:hAnsi="Times New Roman" w:cs="Times New Roman"/>
          <w:noProof/>
          <w:color w:val="111111"/>
          <w:shd w:val="clear" w:color="auto" w:fill="FFFFFF"/>
          <w:lang w:val="en-AU"/>
        </w:rPr>
        <w:t>(Berrone, Cruz, &amp; Gomez-Mejia, 2012)</w:t>
      </w:r>
      <w:r w:rsidR="00205FC4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fldChar w:fldCharType="end"/>
      </w:r>
      <w:r w:rsidR="00205FC4"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. 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The proposed conceptual socio-technical framework presented in this paper </w:t>
      </w:r>
      <w:r w:rsidR="00205FC4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>consider</w:t>
      </w:r>
      <w:r w:rsidR="005E2467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>s</w:t>
      </w:r>
      <w:r w:rsidR="00205FC4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 some of the </w:t>
      </w:r>
      <w:r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unique challenges being faced by family businesses seeking to </w:t>
      </w:r>
      <w:r w:rsidR="005E2467"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transform </w:t>
      </w:r>
      <w:proofErr w:type="gramStart"/>
      <w:r w:rsidR="005E2467"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through the </w:t>
      </w:r>
      <w:r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use </w:t>
      </w:r>
      <w:r w:rsidR="00B35BE2"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of</w:t>
      </w:r>
      <w:proofErr w:type="gramEnd"/>
      <w:r w:rsidR="00B35BE2"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 </w:t>
      </w:r>
      <w:r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digital technologies</w:t>
      </w:r>
      <w:r w:rsidRPr="00B35BE2">
        <w:rPr>
          <w:rFonts w:ascii="Times New Roman" w:eastAsia="Times New Roman" w:hAnsi="Times New Roman" w:cs="Times New Roman"/>
          <w:color w:val="111111"/>
          <w:shd w:val="clear" w:color="auto" w:fill="FFFFFF"/>
          <w:lang w:val="en-AU"/>
        </w:rPr>
        <w:t xml:space="preserve">. </w:t>
      </w:r>
    </w:p>
    <w:p w14:paraId="17ABD52D" w14:textId="77777777" w:rsidR="000B5D6D" w:rsidRPr="00B35BE2" w:rsidRDefault="000B5D6D" w:rsidP="000B5D6D">
      <w:pPr>
        <w:spacing w:line="480" w:lineRule="auto"/>
        <w:rPr>
          <w:rFonts w:ascii="Times New Roman" w:eastAsia="Times New Roman" w:hAnsi="Times New Roman" w:cs="Times New Roman"/>
          <w:lang w:val="en-AU"/>
        </w:rPr>
      </w:pPr>
    </w:p>
    <w:p w14:paraId="6E0F2FB9" w14:textId="17769134" w:rsidR="005E2467" w:rsidRPr="00B35BE2" w:rsidRDefault="005E2467" w:rsidP="000B5D6D">
      <w:pPr>
        <w:spacing w:line="480" w:lineRule="auto"/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</w:pP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>In developing this presentation, a review of academic literature</w:t>
      </w:r>
      <w:r w:rsidR="005319F3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>, using actor-</w:t>
      </w:r>
      <w:r w:rsidR="00AE24CC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network theory </w:t>
      </w:r>
      <w:r w:rsidR="005319F3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(ANT) </w:t>
      </w:r>
      <w:r w:rsidR="00AE24CC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as </w:t>
      </w:r>
      <w:r w:rsidR="005319F3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>its methodological</w:t>
      </w:r>
      <w:r w:rsidR="00AE24CC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 lens,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 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begin"/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instrText xml:space="preserve"> ADDIN EN.CITE &lt;EndNote&gt;&lt;Cite AuthorYear="1"&gt;&lt;Author&gt;Henderson&lt;/Author&gt;&lt;Year&gt;1993&lt;/Year&gt;&lt;RecNum&gt;26&lt;/RecNum&gt;&lt;DisplayText&gt;Henderson and Venkatraman (1993)&lt;/DisplayText&gt;&lt;record&gt;&lt;rec-number&gt;26&lt;/rec-number&gt;&lt;foreign-keys&gt;&lt;key app="EN" db-id="5wpz2wsdaa2taaeps9fx2wrmspdpfx5sz0rz" timestamp="1408858251"&gt;26&lt;/key&gt;&lt;/foreign-keys&gt;&lt;ref-type name="Journal Article"&gt;17&lt;/ref-type&gt;&lt;contributors&gt;&lt;authors&gt;&lt;author&gt;Henderson, J.C.&lt;/author&gt;&lt;author&gt;Venkatraman, Natarajan&lt;/author&gt;&lt;/authors&gt;&lt;/contributors&gt;&lt;titles&gt;&lt;title&gt;Strategic alignment: Leveraging information technology for transforming organizations&lt;/title&gt;&lt;secondary-title&gt;IBM systems journal&lt;/secondary-title&gt;&lt;/titles&gt;&lt;periodical&gt;&lt;full-title&gt;IBM systems journal&lt;/full-title&gt;&lt;/periodical&gt;&lt;pages&gt;4-16&lt;/pages&gt;&lt;volume&gt;32&lt;/volume&gt;&lt;number&gt;1&lt;/number&gt;&lt;keywords&gt;&lt;keyword&gt;Management, Culture, Processes, Technology, Dependent variables, IS Framework and Models, Domains, Alignment&lt;/keyword&gt;&lt;/keywords&gt;&lt;dates&gt;&lt;year&gt;1993&lt;/year&gt;&lt;/dates&gt;&lt;isbn&gt;0018-8670&lt;/isbn&gt;&lt;urls&gt;&lt;/urls&gt;&lt;/record&gt;&lt;/Cite&gt;&lt;/EndNote&gt;</w:instrTex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separate"/>
      </w:r>
      <w:r w:rsidRPr="00B35BE2">
        <w:rPr>
          <w:rFonts w:ascii="Times New Roman" w:eastAsia="Times New Roman" w:hAnsi="Times New Roman" w:cs="Times New Roman"/>
          <w:noProof/>
          <w:shd w:val="clear" w:color="auto" w:fill="FFFFFF"/>
          <w:lang w:val="en-AU"/>
        </w:rPr>
        <w:t>Henderson and Venkatraman (1993)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end"/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 Strategic Alignment Model (SAM) </w:t>
      </w:r>
      <w:r w:rsidR="00AE24CC"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was identified 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as a seminal body of work for aligning an organisation’s business and technology strategies 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begin"/>
      </w:r>
      <w:r w:rsidR="00885BE3">
        <w:rPr>
          <w:rFonts w:ascii="Times New Roman" w:eastAsia="Times New Roman" w:hAnsi="Times New Roman" w:cs="Times New Roman"/>
          <w:shd w:val="clear" w:color="auto" w:fill="FFFFFF"/>
          <w:lang w:val="en-AU"/>
        </w:rPr>
        <w:instrText xml:space="preserve"> ADDIN EN.CITE &lt;EndNote&gt;&lt;Cite&gt;&lt;Author&gt;Coltman&lt;/Author&gt;&lt;Year&gt;2015&lt;/Year&gt;&lt;RecNum&gt;350&lt;/RecNum&gt;&lt;DisplayText&gt;(Coltman et al., 2015)&lt;/DisplayText&gt;&lt;record&gt;&lt;rec-number&gt;350&lt;/rec-number&gt;&lt;foreign-keys&gt;&lt;key app="EN" db-id="5wpz2wsdaa2taaeps9fx2wrmspdpfx5sz0rz" timestamp="1504930732"&gt;350&lt;/key&gt;&lt;/foreign-keys&gt;&lt;ref-type name="Journal Article"&gt;17&lt;/ref-type&gt;&lt;contributors&gt;&lt;authors&gt;&lt;author&gt;Coltman, Tim&lt;/author&gt;&lt;author&gt;Tallon, Paul&lt;/author&gt;&lt;author&gt;Sharma, Rajeev&lt;/author&gt;&lt;author&gt;Queiroz, Magno&lt;/author&gt;&lt;/authors&gt;&lt;/contributors&gt;&lt;titles&gt;&lt;title&gt;Strategic IT alignment: twenty-five years on&lt;/title&gt;&lt;secondary-title&gt;Journal of Information Technology&lt;/secondary-title&gt;&lt;/titles&gt;&lt;periodical&gt;&lt;full-title&gt;Journal of Information Technology&lt;/full-title&gt;&lt;/periodical&gt;&lt;pages&gt;91-100&lt;/pages&gt;&lt;volume&gt;30&lt;/volume&gt;&lt;number&gt;2&lt;/number&gt;&lt;keywords&gt;&lt;keyword&gt;Strategic Alignment Model, Henderson and Venkatraman, Integration, Models and Frameworks, Alignment&lt;/keyword&gt;&lt;/keywords&gt;&lt;dates&gt;&lt;year&gt;2015&lt;/year&gt;&lt;/dates&gt;&lt;isbn&gt;0268-3962&lt;/isbn&gt;&lt;urls&gt;&lt;/urls&gt;&lt;/record&gt;&lt;/Cite&gt;&lt;/EndNote&gt;</w:instrTex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separate"/>
      </w:r>
      <w:r w:rsidR="00885BE3">
        <w:rPr>
          <w:rFonts w:ascii="Times New Roman" w:eastAsia="Times New Roman" w:hAnsi="Times New Roman" w:cs="Times New Roman"/>
          <w:noProof/>
          <w:shd w:val="clear" w:color="auto" w:fill="FFFFFF"/>
          <w:lang w:val="en-AU"/>
        </w:rPr>
        <w:t>(Coltman et al., 2015)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end"/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. Another model, focused on Information Systems Success developed by 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begin"/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instrText xml:space="preserve"> ADDIN EN.CITE &lt;EndNote&gt;&lt;Cite AuthorYear="1"&gt;&lt;Author&gt;Delone&lt;/Author&gt;&lt;Year&gt;2003&lt;/Year&gt;&lt;RecNum&gt;453&lt;/RecNum&gt;&lt;DisplayText&gt;Delone and McLean (2003)&lt;/DisplayText&gt;&lt;record&gt;&lt;rec-number&gt;453&lt;/rec-number&gt;&lt;foreign-keys&gt;&lt;key app="EN" db-id="5wpz2wsdaa2taaeps9fx2wrmspdpfx5sz0rz" timestamp="1520953884"&gt;453&lt;/key&gt;&lt;/foreign-keys&gt;&lt;ref-type name="Journal Article"&gt;17&lt;/ref-type&gt;&lt;contributors&gt;&lt;authors&gt;&lt;author&gt;Delone, William H&lt;/author&gt;&lt;author&gt;McLean, Ephraim R&lt;/author&gt;&lt;/authors&gt;&lt;/contributors&gt;&lt;titles&gt;&lt;title&gt;The DeLone and McLean model of information systems success: a ten-year update&lt;/title&gt;&lt;secondary-title&gt;Journal of management information systems&lt;/secondary-title&gt;&lt;/titles&gt;&lt;periodical&gt;&lt;full-title&gt;Journal of management information systems&lt;/full-title&gt;&lt;/periodical&gt;&lt;pages&gt;9-30&lt;/pages&gt;&lt;volume&gt;19&lt;/volume&gt;&lt;number&gt;4&lt;/number&gt;&lt;keywords&gt;&lt;keyword&gt;Information Systems, IS Success Model&lt;/keyword&gt;&lt;/keywords&gt;&lt;dates&gt;&lt;year&gt;2003&lt;/year&gt;&lt;/dates&gt;&lt;isbn&gt;0742-1222&lt;/isbn&gt;&lt;urls&gt;&lt;/urls&gt;&lt;/record&gt;&lt;/Cite&gt;&lt;/EndNote&gt;</w:instrTex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separate"/>
      </w:r>
      <w:r w:rsidRPr="00B35BE2">
        <w:rPr>
          <w:rFonts w:ascii="Times New Roman" w:eastAsia="Times New Roman" w:hAnsi="Times New Roman" w:cs="Times New Roman"/>
          <w:noProof/>
          <w:shd w:val="clear" w:color="auto" w:fill="FFFFFF"/>
          <w:lang w:val="en-AU"/>
        </w:rPr>
        <w:t>Delone and McLean (2003)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end"/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 is considered by 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begin"/>
      </w:r>
      <w:r w:rsidR="00092079">
        <w:rPr>
          <w:rFonts w:ascii="Times New Roman" w:eastAsia="Times New Roman" w:hAnsi="Times New Roman" w:cs="Times New Roman"/>
          <w:shd w:val="clear" w:color="auto" w:fill="FFFFFF"/>
          <w:lang w:val="en-AU"/>
        </w:rPr>
        <w:instrText xml:space="preserve"> ADDIN EN.CITE &lt;EndNote&gt;&lt;Cite AuthorYear="1"&gt;&lt;Author&gt;Jennex&lt;/Author&gt;&lt;Year&gt;2017&lt;/Year&gt;&lt;RecNum&gt;577&lt;/RecNum&gt;&lt;DisplayText&gt;Jennex (2017)&lt;/DisplayText&gt;&lt;record&gt;&lt;rec-number&gt;577&lt;/rec-number&gt;&lt;foreign-keys&gt;&lt;key app="EN" db-id="5wpz2wsdaa2taaeps9fx2wrmspdpfx5sz0rz" timestamp="1534566982"&gt;577&lt;/key&gt;&lt;/foreign-keys&gt;&lt;ref-type name="Conference Proceedings"&gt;10&lt;/ref-type&gt;&lt;contributors&gt;&lt;authors&gt;&lt;author&gt;Jennex, Murray&lt;/author&gt;&lt;/authors&gt;&lt;/contributors&gt;&lt;titles&gt;&lt;title&gt;Re-Examining the Jennex Olfman knowledge management success model&lt;/title&gt;&lt;secondary-title&gt;Proceedings of the 50th Hawaii International Conference on System Sciences&lt;/secondary-title&gt;&lt;/titles&gt;&lt;keywords&gt;&lt;keyword&gt;IS Success Model, Models and Frameworks, Delone and McLean, Information Success, Seminal Model&lt;/keyword&gt;&lt;/keywords&gt;&lt;dates&gt;&lt;year&gt;2017&lt;/year&gt;&lt;/dates&gt;&lt;isbn&gt;0998133108&lt;/isbn&gt;&lt;urls&gt;&lt;/urls&gt;&lt;/record&gt;&lt;/Cite&gt;&lt;/EndNote&gt;</w:instrTex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separate"/>
      </w:r>
      <w:r w:rsidRPr="00B35BE2">
        <w:rPr>
          <w:rFonts w:ascii="Times New Roman" w:eastAsia="Times New Roman" w:hAnsi="Times New Roman" w:cs="Times New Roman"/>
          <w:noProof/>
          <w:shd w:val="clear" w:color="auto" w:fill="FFFFFF"/>
          <w:lang w:val="en-AU"/>
        </w:rPr>
        <w:t>Jennex (2017)</w:t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fldChar w:fldCharType="end"/>
      </w:r>
      <w:r w:rsidRPr="00B35BE2">
        <w:rPr>
          <w:rFonts w:ascii="Times New Roman" w:eastAsia="Times New Roman" w:hAnsi="Times New Roman" w:cs="Times New Roman"/>
          <w:shd w:val="clear" w:color="auto" w:fill="FFFFFF"/>
          <w:lang w:val="en-AU"/>
        </w:rPr>
        <w:t xml:space="preserve"> to be another seminal model. Considering the strengths and weaknesses of these </w:t>
      </w:r>
      <w:r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models, a conceptual framework was developed that may assist family businesses reduce risk associated with transform</w:t>
      </w:r>
      <w:r w:rsidR="00FB0DAB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ation </w:t>
      </w:r>
      <w:r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through use of digital technologies. </w:t>
      </w:r>
    </w:p>
    <w:p w14:paraId="31A4106E" w14:textId="77777777" w:rsidR="005E2467" w:rsidRPr="00B35BE2" w:rsidRDefault="005E2467" w:rsidP="000B5D6D">
      <w:pPr>
        <w:spacing w:line="480" w:lineRule="auto"/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</w:pPr>
    </w:p>
    <w:p w14:paraId="361DDCB7" w14:textId="274B8D6B" w:rsidR="000B5D6D" w:rsidRPr="00B35BE2" w:rsidRDefault="000B5D6D" w:rsidP="000B5D6D">
      <w:pPr>
        <w:spacing w:line="480" w:lineRule="auto"/>
        <w:rPr>
          <w:rFonts w:ascii="Times New Roman" w:eastAsia="Times New Roman" w:hAnsi="Times New Roman" w:cs="Times New Roman"/>
          <w:lang w:val="en-AU"/>
        </w:rPr>
      </w:pPr>
      <w:r w:rsidRPr="00B35BE2">
        <w:rPr>
          <w:rFonts w:ascii="Times New Roman" w:eastAsia="Times New Roman" w:hAnsi="Times New Roman" w:cs="Times New Roman"/>
          <w:lang w:val="en-AU"/>
        </w:rPr>
        <w:t xml:space="preserve">The target audience for this presentation </w:t>
      </w:r>
      <w:r w:rsidR="00FB0DAB">
        <w:rPr>
          <w:rFonts w:ascii="Times New Roman" w:eastAsia="Times New Roman" w:hAnsi="Times New Roman" w:cs="Times New Roman"/>
          <w:lang w:val="en-AU"/>
        </w:rPr>
        <w:t>are</w:t>
      </w:r>
      <w:r w:rsidRPr="00B35BE2">
        <w:rPr>
          <w:rFonts w:ascii="Times New Roman" w:eastAsia="Times New Roman" w:hAnsi="Times New Roman" w:cs="Times New Roman"/>
          <w:lang w:val="en-AU"/>
        </w:rPr>
        <w:t xml:space="preserve"> members and represe</w:t>
      </w:r>
      <w:r w:rsidR="00B35BE2" w:rsidRPr="00B35BE2">
        <w:rPr>
          <w:rFonts w:ascii="Times New Roman" w:eastAsia="Times New Roman" w:hAnsi="Times New Roman" w:cs="Times New Roman"/>
          <w:lang w:val="en-AU"/>
        </w:rPr>
        <w:t>ntatives of family businesses, information systems</w:t>
      </w:r>
      <w:r w:rsidRPr="00B35BE2">
        <w:rPr>
          <w:rFonts w:ascii="Times New Roman" w:eastAsia="Times New Roman" w:hAnsi="Times New Roman" w:cs="Times New Roman"/>
          <w:lang w:val="en-AU"/>
        </w:rPr>
        <w:t xml:space="preserve"> researchers</w:t>
      </w:r>
      <w:r w:rsidR="00FB0DAB">
        <w:rPr>
          <w:rFonts w:ascii="Times New Roman" w:eastAsia="Times New Roman" w:hAnsi="Times New Roman" w:cs="Times New Roman"/>
          <w:lang w:val="en-AU"/>
        </w:rPr>
        <w:t>,</w:t>
      </w:r>
      <w:bookmarkStart w:id="0" w:name="_GoBack"/>
      <w:bookmarkEnd w:id="0"/>
      <w:r w:rsidRPr="00B35BE2">
        <w:rPr>
          <w:rFonts w:ascii="Times New Roman" w:eastAsia="Times New Roman" w:hAnsi="Times New Roman" w:cs="Times New Roman"/>
          <w:lang w:val="en-AU"/>
        </w:rPr>
        <w:t xml:space="preserve"> and practitioners interested in opportunities and addressing risks associated with in transforming family business operations, including the delivery and receiving of services through digital technologies. </w:t>
      </w:r>
    </w:p>
    <w:p w14:paraId="0CB98C7D" w14:textId="546E99DA" w:rsidR="000B5D6D" w:rsidRDefault="000B5D6D" w:rsidP="000B5D6D">
      <w:pPr>
        <w:spacing w:line="360" w:lineRule="auto"/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</w:pPr>
    </w:p>
    <w:p w14:paraId="3211225A" w14:textId="77777777" w:rsidR="00B35BE2" w:rsidRPr="00B35BE2" w:rsidRDefault="00B35BE2" w:rsidP="000B5D6D">
      <w:pPr>
        <w:spacing w:line="360" w:lineRule="auto"/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</w:pPr>
    </w:p>
    <w:p w14:paraId="454F5EAB" w14:textId="77777777" w:rsidR="000B5D6D" w:rsidRPr="00B35BE2" w:rsidRDefault="000B5D6D" w:rsidP="000B5D6D">
      <w:pPr>
        <w:widowControl/>
        <w:spacing w:line="360" w:lineRule="auto"/>
        <w:rPr>
          <w:rFonts w:ascii="Times New Roman" w:hAnsi="Times New Roman" w:cs="Times New Roman"/>
        </w:rPr>
      </w:pPr>
      <w:r w:rsidRPr="00B35BE2">
        <w:rPr>
          <w:rFonts w:ascii="Times New Roman" w:hAnsi="Times New Roman" w:cs="Times New Roman"/>
          <w:b/>
        </w:rPr>
        <w:t>Biography</w:t>
      </w:r>
      <w:r w:rsidRPr="00B35BE2">
        <w:rPr>
          <w:rFonts w:ascii="Times New Roman" w:hAnsi="Times New Roman" w:cs="Times New Roman"/>
        </w:rPr>
        <w:t xml:space="preserve"> </w:t>
      </w:r>
    </w:p>
    <w:p w14:paraId="26AFE1AA" w14:textId="77777777" w:rsidR="00B461CA" w:rsidRPr="00B35BE2" w:rsidRDefault="00EA3C21" w:rsidP="00B461CA">
      <w:pPr>
        <w:spacing w:line="480" w:lineRule="auto"/>
        <w:rPr>
          <w:rFonts w:ascii="Times New Roman" w:eastAsia="Times New Roman" w:hAnsi="Times New Roman" w:cs="Times New Roman"/>
          <w:b/>
          <w:color w:val="333333"/>
          <w:shd w:val="clear" w:color="auto" w:fill="FFFFFF"/>
          <w:lang w:val="en-AU"/>
        </w:rPr>
      </w:pPr>
      <w:r w:rsidRPr="00B35BE2">
        <w:rPr>
          <w:rFonts w:ascii="Times New Roman" w:eastAsia="Times New Roman" w:hAnsi="Times New Roman" w:cs="Times New Roman"/>
          <w:b/>
          <w:color w:val="333333"/>
          <w:shd w:val="clear" w:color="auto" w:fill="FFFFFF"/>
          <w:lang w:val="en-AU"/>
        </w:rPr>
        <w:t>Arthur Wilson</w:t>
      </w:r>
    </w:p>
    <w:p w14:paraId="50A6DB2D" w14:textId="47306D20" w:rsidR="00EA3C21" w:rsidRPr="00EA3C21" w:rsidRDefault="00B461CA" w:rsidP="00B461CA">
      <w:pPr>
        <w:spacing w:line="480" w:lineRule="auto"/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</w:pPr>
      <w:r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Arthur Wilson</w:t>
      </w:r>
      <w:r w:rsidR="00EA3C21"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 received his </w:t>
      </w:r>
      <w:proofErr w:type="gramStart"/>
      <w:r w:rsidR="00EA3C21"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Masters</w:t>
      </w:r>
      <w:proofErr w:type="gramEnd"/>
      <w:r w:rsidR="00EA3C21"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 from </w:t>
      </w:r>
      <w:r w:rsidR="00D36F2E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T</w:t>
      </w:r>
      <w:r w:rsidR="00E05251"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he University of Western </w:t>
      </w:r>
      <w:r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Australia (Information Management)</w:t>
      </w:r>
      <w:r w:rsidR="00D36F2E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. He is currently a PhD student at Curtin University focused on transforming </w:t>
      </w:r>
      <w:r w:rsidR="00D36F2E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lastRenderedPageBreak/>
        <w:t xml:space="preserve">community engagement </w:t>
      </w:r>
      <w:proofErr w:type="gramStart"/>
      <w:r w:rsidR="00D36F2E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through the use of</w:t>
      </w:r>
      <w:proofErr w:type="gramEnd"/>
      <w:r w:rsidR="00D36F2E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 technology. </w:t>
      </w:r>
      <w:r w:rsidR="00342D50" w:rsidRPr="00B35BE2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Arthur has</w:t>
      </w:r>
      <w:r w:rsidR="00342D50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 e</w:t>
      </w:r>
      <w:r w:rsidR="00E05251" w:rsidRPr="00B461CA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xperienced in </w:t>
      </w:r>
      <w:r w:rsidR="00342D50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governance, strategy and policy and </w:t>
      </w:r>
      <w:r w:rsidR="00E05251" w:rsidRPr="00B461CA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IS/IT, project and portfolio management</w:t>
      </w:r>
      <w:r w:rsidR="007D73FC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, process reengineering and service delivery transformation</w:t>
      </w:r>
      <w:r w:rsidR="00E05251" w:rsidRPr="00B461CA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. </w:t>
      </w:r>
      <w:r w:rsidR="00342D50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He has been</w:t>
      </w:r>
      <w:r w:rsidR="00E05251" w:rsidRPr="00B461CA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 active in academia, business, defence, </w:t>
      </w:r>
      <w:r w:rsidR="005C22FA" w:rsidRPr="00B461CA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government</w:t>
      </w:r>
      <w:r w:rsidR="00E05251" w:rsidRPr="00B461CA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. </w:t>
      </w:r>
      <w:r w:rsidR="002D4B34" w:rsidRPr="00B461CA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He has </w:t>
      </w:r>
      <w:r w:rsidR="00EA3C21"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been invited by </w:t>
      </w:r>
      <w:r w:rsidR="002D4B34"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multiple </w:t>
      </w:r>
      <w:r w:rsidR="002D4B34" w:rsidRPr="00B461CA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Western Australian </w:t>
      </w:r>
      <w:r w:rsidR="00EA3C21"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agencies to lead complex and significant </w:t>
      </w:r>
      <w:r w:rsidR="002D4B34" w:rsidRPr="00B461CA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initiatives involving </w:t>
      </w:r>
      <w:r w:rsidR="002D4B34"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transformation</w:t>
      </w:r>
      <w:r w:rsidR="002D4B34" w:rsidRPr="00B461CA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 </w:t>
      </w:r>
      <w:r w:rsidR="002D4B34"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service delivery</w:t>
      </w:r>
      <w:r w:rsidR="00EA3C21"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. </w:t>
      </w:r>
      <w:r w:rsidR="00342D50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His academic </w:t>
      </w:r>
      <w:r w:rsidR="00EA3C21"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experience </w:t>
      </w:r>
      <w:r w:rsidR="00342D50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has led to him working </w:t>
      </w:r>
      <w:r w:rsidR="00EA3C21"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higher educational </w:t>
      </w:r>
      <w:r w:rsidR="00342D50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institution </w:t>
      </w:r>
      <w:r w:rsidR="00EA3C21"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in Australia, Singapore, Malaysia, and Kenya. </w:t>
      </w:r>
      <w:r w:rsidR="00342D50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He is recognised as an inventor by the Australian Patent Office.</w:t>
      </w:r>
    </w:p>
    <w:p w14:paraId="3021D235" w14:textId="77777777" w:rsidR="00EA3C21" w:rsidRPr="00B461CA" w:rsidRDefault="00EA3C21" w:rsidP="00B461CA">
      <w:pPr>
        <w:spacing w:line="480" w:lineRule="auto"/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</w:pPr>
    </w:p>
    <w:p w14:paraId="0BA8090B" w14:textId="77777777" w:rsidR="00B461CA" w:rsidRPr="00B461CA" w:rsidRDefault="00EA3C21" w:rsidP="00B461CA">
      <w:pPr>
        <w:spacing w:line="480" w:lineRule="auto"/>
        <w:rPr>
          <w:rFonts w:ascii="Times New Roman" w:eastAsia="Times New Roman" w:hAnsi="Times New Roman" w:cs="Times New Roman"/>
          <w:b/>
          <w:color w:val="333333"/>
          <w:shd w:val="clear" w:color="auto" w:fill="FFFFFF"/>
          <w:lang w:val="en-AU"/>
        </w:rPr>
      </w:pPr>
      <w:r w:rsidRPr="00EA3C21">
        <w:rPr>
          <w:rFonts w:ascii="Times New Roman" w:eastAsia="Times New Roman" w:hAnsi="Times New Roman" w:cs="Times New Roman"/>
          <w:b/>
          <w:color w:val="333333"/>
          <w:shd w:val="clear" w:color="auto" w:fill="FFFFFF"/>
          <w:lang w:val="en-AU"/>
        </w:rPr>
        <w:t xml:space="preserve">Peter Goldschmidt </w:t>
      </w:r>
    </w:p>
    <w:p w14:paraId="32D6FC81" w14:textId="77777777" w:rsidR="00342D50" w:rsidRDefault="00B461CA" w:rsidP="00342D50">
      <w:pPr>
        <w:spacing w:line="480" w:lineRule="auto"/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</w:pPr>
      <w:r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Peter Goldschmidt </w:t>
      </w:r>
      <w:r w:rsidR="00EA3C21"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received a B.Sc. from California State University (Business Administration - Quantitative Methods and Computer Systems); a </w:t>
      </w:r>
      <w:proofErr w:type="spellStart"/>
      <w:r w:rsidR="00EA3C21"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M.Ec</w:t>
      </w:r>
      <w:proofErr w:type="spellEnd"/>
      <w:r w:rsidR="00EA3C21"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. (Applied Econometrics); and Ph.D. (Computer Science and Finance) from The University of Western Australia. Experienced in IS/IT, economic and quantitative analysis. He is active in academia, industry, business, government, and international organisations as a researcher, adviser and consultant; presented to numerous international conferences, published extensively, reviewed for international journals and conferences. His Ph.D. dissertation was awarded the 1997 International Outstanding Doctoral Dissertation Award, eligible for doctorates completed 1994 -1996, from the Information Systems section of The American Accounting Association.</w:t>
      </w:r>
    </w:p>
    <w:p w14:paraId="633100D0" w14:textId="77777777" w:rsidR="00342D50" w:rsidRDefault="00342D50" w:rsidP="00342D50">
      <w:pPr>
        <w:spacing w:line="480" w:lineRule="auto"/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</w:pPr>
    </w:p>
    <w:p w14:paraId="128EF098" w14:textId="77777777" w:rsidR="0010638C" w:rsidRDefault="00A211C7" w:rsidP="00D36F2E">
      <w:pPr>
        <w:spacing w:line="480" w:lineRule="auto"/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</w:pPr>
      <w:r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Peter</w:t>
      </w:r>
      <w:r w:rsidR="00EA3C21" w:rsidRPr="00EA3C21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 is currently a Professor in Information Management at UWA Business School, working in the areas of Knowledge Management, Decision Support, Agent Technology, e-Commerce, Artificial Intelligence Applied to Business, Compliance Infrastructure and Asset Management work flow decision support. </w:t>
      </w:r>
      <w:r w:rsidR="00342D50" w:rsidRPr="00342D50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 xml:space="preserve">He developed a new approach to support Compliance Monitoring for Anomaly detection (CMAD) in Complex Environments, he has extended this research from compliance monitoring of stock exchange transactions (Stock Market Surveillance) to diverse </w:t>
      </w:r>
      <w:r w:rsidR="00342D50" w:rsidRPr="00342D50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lastRenderedPageBreak/>
        <w:t xml:space="preserve">areas such as CMAD applied to the energy and petroleum industry; asset management in engineering; aerospace and </w:t>
      </w:r>
      <w:proofErr w:type="spellStart"/>
      <w:r w:rsidR="00342D50" w:rsidRPr="00342D50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defense</w:t>
      </w:r>
      <w:proofErr w:type="spellEnd"/>
      <w:r w:rsidR="00342D50" w:rsidRPr="00342D50"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t>.</w:t>
      </w:r>
    </w:p>
    <w:p w14:paraId="29E1E1AE" w14:textId="4A2BEF7A" w:rsidR="00B35BE2" w:rsidRDefault="00B35BE2" w:rsidP="00D36F2E">
      <w:pPr>
        <w:spacing w:line="480" w:lineRule="auto"/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</w:pPr>
      <w:r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  <w:br w:type="page"/>
      </w:r>
    </w:p>
    <w:p w14:paraId="2FB98CCE" w14:textId="77777777" w:rsidR="00B35BE2" w:rsidRDefault="00B35BE2" w:rsidP="000B5D6D">
      <w:pPr>
        <w:rPr>
          <w:rFonts w:ascii="Times New Roman" w:eastAsia="Times New Roman" w:hAnsi="Times New Roman" w:cs="Times New Roman"/>
          <w:color w:val="333333"/>
          <w:shd w:val="clear" w:color="auto" w:fill="FFFFFF"/>
          <w:lang w:val="en-AU"/>
        </w:rPr>
      </w:pPr>
    </w:p>
    <w:p w14:paraId="7D9C77C8" w14:textId="565FAE96" w:rsidR="00CE436B" w:rsidRDefault="000B5D6D" w:rsidP="000B5D6D">
      <w:pPr>
        <w:rPr>
          <w:rFonts w:ascii="Times New Roman" w:hAnsi="Times New Roman" w:cs="Times New Roman"/>
          <w:b/>
          <w:highlight w:val="yellow"/>
        </w:rPr>
      </w:pPr>
      <w:r w:rsidRPr="000B5D6D">
        <w:rPr>
          <w:rFonts w:ascii="Times New Roman" w:hAnsi="Times New Roman" w:cs="Times New Roman"/>
          <w:b/>
          <w:highlight w:val="yellow"/>
        </w:rPr>
        <w:t>Reference</w:t>
      </w:r>
    </w:p>
    <w:p w14:paraId="4509AACB" w14:textId="77777777" w:rsidR="00CE436B" w:rsidRDefault="00CE436B" w:rsidP="000B5D6D">
      <w:pPr>
        <w:rPr>
          <w:rFonts w:ascii="Times New Roman" w:hAnsi="Times New Roman" w:cs="Times New Roman"/>
          <w:b/>
          <w:highlight w:val="yellow"/>
        </w:rPr>
      </w:pPr>
    </w:p>
    <w:p w14:paraId="465CC1D0" w14:textId="77777777" w:rsidR="00885BE3" w:rsidRPr="00885BE3" w:rsidRDefault="00CE436B" w:rsidP="00885BE3">
      <w:pPr>
        <w:pStyle w:val="EndNoteBibliography"/>
        <w:ind w:left="72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885BE3" w:rsidRPr="00885BE3">
        <w:rPr>
          <w:noProof/>
        </w:rPr>
        <w:t>Barrett, M. A. (2013). Family enterprise: Significant and different. In: Taylor &amp; Francis.</w:t>
      </w:r>
    </w:p>
    <w:p w14:paraId="76C9DF83" w14:textId="77777777" w:rsidR="00885BE3" w:rsidRPr="00885BE3" w:rsidRDefault="00885BE3" w:rsidP="00885BE3">
      <w:pPr>
        <w:pStyle w:val="EndNoteBibliography"/>
        <w:ind w:left="720" w:hanging="720"/>
        <w:rPr>
          <w:noProof/>
        </w:rPr>
      </w:pPr>
      <w:r w:rsidRPr="00885BE3">
        <w:rPr>
          <w:noProof/>
        </w:rPr>
        <w:t xml:space="preserve">Berrone, P., Cruz, C., &amp; Gomez-Mejia, L. R. (2012). Socioemotional wealth in family firms: Theoretical dimensions, assessment approaches, and agenda for future research. </w:t>
      </w:r>
      <w:r w:rsidRPr="00885BE3">
        <w:rPr>
          <w:i/>
          <w:noProof/>
        </w:rPr>
        <w:t>Family Business Review, 25</w:t>
      </w:r>
      <w:r w:rsidRPr="00885BE3">
        <w:rPr>
          <w:noProof/>
        </w:rPr>
        <w:t xml:space="preserve">(3), 258-279. </w:t>
      </w:r>
    </w:p>
    <w:p w14:paraId="7E4263BA" w14:textId="77777777" w:rsidR="00885BE3" w:rsidRPr="00885BE3" w:rsidRDefault="00885BE3" w:rsidP="00885BE3">
      <w:pPr>
        <w:pStyle w:val="EndNoteBibliography"/>
        <w:ind w:left="720" w:hanging="720"/>
        <w:rPr>
          <w:noProof/>
        </w:rPr>
      </w:pPr>
      <w:r w:rsidRPr="00885BE3">
        <w:rPr>
          <w:noProof/>
        </w:rPr>
        <w:t xml:space="preserve">Coltman, T., Tallon, P., Sharma, R., &amp; Queiroz, M. (2015). Strategic IT alignment: twenty-five years on. </w:t>
      </w:r>
      <w:r w:rsidRPr="00885BE3">
        <w:rPr>
          <w:i/>
          <w:noProof/>
        </w:rPr>
        <w:t>Journal of Information Technology, 30</w:t>
      </w:r>
      <w:r w:rsidRPr="00885BE3">
        <w:rPr>
          <w:noProof/>
        </w:rPr>
        <w:t xml:space="preserve">(2), 91-100. </w:t>
      </w:r>
    </w:p>
    <w:p w14:paraId="2470EA0F" w14:textId="77777777" w:rsidR="00885BE3" w:rsidRPr="00885BE3" w:rsidRDefault="00885BE3" w:rsidP="00885BE3">
      <w:pPr>
        <w:pStyle w:val="EndNoteBibliography"/>
        <w:ind w:left="720" w:hanging="720"/>
        <w:rPr>
          <w:noProof/>
        </w:rPr>
      </w:pPr>
      <w:r w:rsidRPr="00885BE3">
        <w:rPr>
          <w:noProof/>
        </w:rPr>
        <w:t xml:space="preserve">Davison, R. M., Wagner, C., &amp; Ma, L. C. (2005). From government to e-government: a transition model. </w:t>
      </w:r>
      <w:r w:rsidRPr="00885BE3">
        <w:rPr>
          <w:i/>
          <w:noProof/>
        </w:rPr>
        <w:t>Information Technology &amp; People, 18</w:t>
      </w:r>
      <w:r w:rsidRPr="00885BE3">
        <w:rPr>
          <w:noProof/>
        </w:rPr>
        <w:t xml:space="preserve">(3), 280-299. </w:t>
      </w:r>
    </w:p>
    <w:p w14:paraId="0120CCE2" w14:textId="77777777" w:rsidR="00885BE3" w:rsidRPr="00885BE3" w:rsidRDefault="00885BE3" w:rsidP="00885BE3">
      <w:pPr>
        <w:pStyle w:val="EndNoteBibliography"/>
        <w:ind w:left="720" w:hanging="720"/>
        <w:rPr>
          <w:noProof/>
        </w:rPr>
      </w:pPr>
      <w:r w:rsidRPr="00885BE3">
        <w:rPr>
          <w:noProof/>
        </w:rPr>
        <w:t xml:space="preserve">Delone, W. H., &amp; McLean, E. R. (2003). The DeLone and McLean model of information systems success: a ten-year update. </w:t>
      </w:r>
      <w:r w:rsidRPr="00885BE3">
        <w:rPr>
          <w:i/>
          <w:noProof/>
        </w:rPr>
        <w:t>Journal of management information systems, 19</w:t>
      </w:r>
      <w:r w:rsidRPr="00885BE3">
        <w:rPr>
          <w:noProof/>
        </w:rPr>
        <w:t xml:space="preserve">(4), 9-30. </w:t>
      </w:r>
    </w:p>
    <w:p w14:paraId="2F521693" w14:textId="77777777" w:rsidR="00885BE3" w:rsidRPr="00885BE3" w:rsidRDefault="00885BE3" w:rsidP="00885BE3">
      <w:pPr>
        <w:pStyle w:val="EndNoteBibliography"/>
        <w:ind w:left="720" w:hanging="720"/>
        <w:rPr>
          <w:noProof/>
        </w:rPr>
      </w:pPr>
      <w:r w:rsidRPr="00885BE3">
        <w:rPr>
          <w:noProof/>
        </w:rPr>
        <w:t xml:space="preserve">Henderson, J. C., &amp; Venkatraman, N. (1993). Strategic alignment: Leveraging information technology for transforming organizations. </w:t>
      </w:r>
      <w:r w:rsidRPr="00885BE3">
        <w:rPr>
          <w:i/>
          <w:noProof/>
        </w:rPr>
        <w:t>IBM systems journal, 32</w:t>
      </w:r>
      <w:r w:rsidRPr="00885BE3">
        <w:rPr>
          <w:noProof/>
        </w:rPr>
        <w:t xml:space="preserve">(1), 4-16. </w:t>
      </w:r>
    </w:p>
    <w:p w14:paraId="1349D4D3" w14:textId="77777777" w:rsidR="00885BE3" w:rsidRPr="00885BE3" w:rsidRDefault="00885BE3" w:rsidP="00885BE3">
      <w:pPr>
        <w:pStyle w:val="EndNoteBibliography"/>
        <w:ind w:left="720" w:hanging="720"/>
        <w:rPr>
          <w:noProof/>
        </w:rPr>
      </w:pPr>
      <w:r w:rsidRPr="00885BE3">
        <w:rPr>
          <w:noProof/>
        </w:rPr>
        <w:t xml:space="preserve">Jennex, M. (2017). </w:t>
      </w:r>
      <w:r w:rsidRPr="00885BE3">
        <w:rPr>
          <w:i/>
          <w:noProof/>
        </w:rPr>
        <w:t>Re-Examining the Jennex Olfman knowledge management success model.</w:t>
      </w:r>
      <w:r w:rsidRPr="00885BE3">
        <w:rPr>
          <w:noProof/>
        </w:rPr>
        <w:t xml:space="preserve"> Paper presented at the Proceedings of the 50th Hawaii International Conference on System Sciences.</w:t>
      </w:r>
    </w:p>
    <w:p w14:paraId="3348B026" w14:textId="77777777" w:rsidR="00885BE3" w:rsidRPr="00885BE3" w:rsidRDefault="00885BE3" w:rsidP="00885BE3">
      <w:pPr>
        <w:pStyle w:val="EndNoteBibliography"/>
        <w:ind w:left="720" w:hanging="720"/>
        <w:rPr>
          <w:noProof/>
        </w:rPr>
      </w:pPr>
      <w:r w:rsidRPr="00885BE3">
        <w:rPr>
          <w:noProof/>
        </w:rPr>
        <w:t xml:space="preserve">Lopes, L., &amp; Mañas, A. V. (2013). Delays in IT projects due to failures in the stakeholders management. </w:t>
      </w:r>
      <w:r w:rsidRPr="00885BE3">
        <w:rPr>
          <w:i/>
          <w:noProof/>
        </w:rPr>
        <w:t>Future Studies Research Journal: Trends and Strategies, 5</w:t>
      </w:r>
      <w:r w:rsidRPr="00885BE3">
        <w:rPr>
          <w:noProof/>
        </w:rPr>
        <w:t xml:space="preserve">(2), 155-186. </w:t>
      </w:r>
    </w:p>
    <w:p w14:paraId="38B74D2D" w14:textId="77777777" w:rsidR="00885BE3" w:rsidRPr="00885BE3" w:rsidRDefault="00885BE3" w:rsidP="00885BE3">
      <w:pPr>
        <w:pStyle w:val="EndNoteBibliography"/>
        <w:ind w:left="720" w:hanging="720"/>
        <w:rPr>
          <w:noProof/>
        </w:rPr>
      </w:pPr>
      <w:r w:rsidRPr="00885BE3">
        <w:rPr>
          <w:noProof/>
        </w:rPr>
        <w:t xml:space="preserve">Niehm, L. S., Tyner, K., Shelley, M. C., &amp; Fitzgerald, M. A. (2010). Technology adoption in small family-owned businesses: Accessibility, perceived advantage, and information technology literacy. </w:t>
      </w:r>
      <w:r w:rsidRPr="00885BE3">
        <w:rPr>
          <w:i/>
          <w:noProof/>
        </w:rPr>
        <w:t>Journal of Family and Economic Issues, 31</w:t>
      </w:r>
      <w:r w:rsidRPr="00885BE3">
        <w:rPr>
          <w:noProof/>
        </w:rPr>
        <w:t xml:space="preserve">(4), 498-515. </w:t>
      </w:r>
    </w:p>
    <w:p w14:paraId="5DC68E28" w14:textId="77777777" w:rsidR="00885BE3" w:rsidRPr="00885BE3" w:rsidRDefault="00885BE3" w:rsidP="00885BE3">
      <w:pPr>
        <w:pStyle w:val="EndNoteBibliography"/>
        <w:ind w:left="720" w:hanging="720"/>
        <w:rPr>
          <w:noProof/>
        </w:rPr>
      </w:pPr>
      <w:r w:rsidRPr="00885BE3">
        <w:rPr>
          <w:noProof/>
        </w:rPr>
        <w:t xml:space="preserve">Pflügler, C., Malzer, T., Jäschke, T., Wiesche, M., &amp; Krcmar, H. (2018). </w:t>
      </w:r>
      <w:r w:rsidRPr="00885BE3">
        <w:rPr>
          <w:i/>
          <w:noProof/>
        </w:rPr>
        <w:t>"Do I want to have losers in my team?"-A quantitative study of learning from IT project failure.</w:t>
      </w:r>
      <w:r w:rsidRPr="00885BE3">
        <w:rPr>
          <w:noProof/>
        </w:rPr>
        <w:t xml:space="preserve"> Paper presented at the Proceedings of the 51st Hawaii International Conference on System Sciences.</w:t>
      </w:r>
    </w:p>
    <w:p w14:paraId="69D5809E" w14:textId="77777777" w:rsidR="00885BE3" w:rsidRPr="00885BE3" w:rsidRDefault="00885BE3" w:rsidP="00885BE3">
      <w:pPr>
        <w:pStyle w:val="EndNoteBibliography"/>
        <w:ind w:left="720" w:hanging="720"/>
        <w:rPr>
          <w:noProof/>
        </w:rPr>
      </w:pPr>
      <w:r w:rsidRPr="00885BE3">
        <w:rPr>
          <w:noProof/>
        </w:rPr>
        <w:t xml:space="preserve">Pimchangthong, D., &amp; Boonjing, V. (2017). Effects of risk management practices on IT project success. </w:t>
      </w:r>
      <w:r w:rsidRPr="00885BE3">
        <w:rPr>
          <w:i/>
          <w:noProof/>
        </w:rPr>
        <w:t>Management and Production Engineering Review, 8</w:t>
      </w:r>
      <w:r w:rsidRPr="00885BE3">
        <w:rPr>
          <w:noProof/>
        </w:rPr>
        <w:t xml:space="preserve">(1), 30-37. </w:t>
      </w:r>
    </w:p>
    <w:p w14:paraId="3705FDBB" w14:textId="77777777" w:rsidR="00885BE3" w:rsidRPr="00885BE3" w:rsidRDefault="00885BE3" w:rsidP="00885BE3">
      <w:pPr>
        <w:pStyle w:val="EndNoteBibliography"/>
        <w:ind w:left="720" w:hanging="720"/>
        <w:rPr>
          <w:noProof/>
        </w:rPr>
      </w:pPr>
      <w:r w:rsidRPr="00885BE3">
        <w:rPr>
          <w:noProof/>
        </w:rPr>
        <w:t xml:space="preserve">Ward, J. (2016). </w:t>
      </w:r>
      <w:r w:rsidRPr="00885BE3">
        <w:rPr>
          <w:i/>
          <w:noProof/>
        </w:rPr>
        <w:t>Perpetuating the family business: 50 lessons learned from long lasting, successful families in business</w:t>
      </w:r>
      <w:r w:rsidRPr="00885BE3">
        <w:rPr>
          <w:noProof/>
        </w:rPr>
        <w:t>. New York: Palgrave MacMillian.</w:t>
      </w:r>
    </w:p>
    <w:p w14:paraId="7573E3B4" w14:textId="1E18C338" w:rsidR="0068013E" w:rsidRDefault="00CE436B" w:rsidP="000B5D6D">
      <w:r>
        <w:fldChar w:fldCharType="end"/>
      </w:r>
    </w:p>
    <w:sectPr w:rsidR="0068013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A6013D" w14:textId="77777777" w:rsidR="00103602" w:rsidRDefault="00103602" w:rsidP="004E282C">
      <w:r>
        <w:separator/>
      </w:r>
    </w:p>
  </w:endnote>
  <w:endnote w:type="continuationSeparator" w:id="0">
    <w:p w14:paraId="45BEC6A3" w14:textId="77777777" w:rsidR="00103602" w:rsidRDefault="00103602" w:rsidP="004E2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B8D99E" w14:textId="77777777" w:rsidR="00103602" w:rsidRDefault="00103602" w:rsidP="004E282C">
      <w:r>
        <w:separator/>
      </w:r>
    </w:p>
  </w:footnote>
  <w:footnote w:type="continuationSeparator" w:id="0">
    <w:p w14:paraId="6D727EBE" w14:textId="77777777" w:rsidR="00103602" w:rsidRDefault="00103602" w:rsidP="004E28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CFA18E" w14:textId="77777777" w:rsidR="004E282C" w:rsidRPr="004E282C" w:rsidRDefault="004E282C" w:rsidP="004E282C">
    <w:pPr>
      <w:widowControl/>
      <w:tabs>
        <w:tab w:val="center" w:pos="4513"/>
        <w:tab w:val="right" w:pos="9026"/>
      </w:tabs>
      <w:jc w:val="left"/>
      <w:rPr>
        <w:rFonts w:ascii="Times New Roman" w:eastAsiaTheme="minorHAnsi" w:hAnsi="Times New Roman" w:cs="Times New Roman"/>
        <w:b/>
        <w:kern w:val="0"/>
        <w:szCs w:val="22"/>
        <w:lang w:val="en-AU" w:eastAsia="en-US"/>
      </w:rPr>
    </w:pPr>
    <w:r w:rsidRPr="004E282C">
      <w:rPr>
        <w:rFonts w:ascii="Times New Roman" w:eastAsiaTheme="minorHAnsi" w:hAnsi="Times New Roman" w:cs="Times New Roman"/>
        <w:b/>
        <w:kern w:val="0"/>
        <w:szCs w:val="22"/>
        <w:lang w:val="en-AU" w:eastAsia="en-US"/>
      </w:rPr>
      <w:t xml:space="preserve">Abstract </w:t>
    </w:r>
  </w:p>
  <w:p w14:paraId="2FEE9221" w14:textId="77777777" w:rsidR="004E282C" w:rsidRDefault="004E282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wpz2wsdaa2taaeps9fx2wrmspdpfx5sz0rz&quot;&gt;Mahlon EndNote Library&lt;record-ids&gt;&lt;item&gt;26&lt;/item&gt;&lt;item&gt;350&lt;/item&gt;&lt;item&gt;453&lt;/item&gt;&lt;item&gt;526&lt;/item&gt;&lt;item&gt;527&lt;/item&gt;&lt;item&gt;577&lt;/item&gt;&lt;item&gt;584&lt;/item&gt;&lt;item&gt;585&lt;/item&gt;&lt;item&gt;586&lt;/item&gt;&lt;item&gt;587&lt;/item&gt;&lt;item&gt;588&lt;/item&gt;&lt;item&gt;589&lt;/item&gt;&lt;/record-ids&gt;&lt;/item&gt;&lt;/Libraries&gt;"/>
  </w:docVars>
  <w:rsids>
    <w:rsidRoot w:val="000B5D6D"/>
    <w:rsid w:val="000106CD"/>
    <w:rsid w:val="0008161F"/>
    <w:rsid w:val="00092079"/>
    <w:rsid w:val="000B5D6D"/>
    <w:rsid w:val="00103602"/>
    <w:rsid w:val="0010638C"/>
    <w:rsid w:val="00200125"/>
    <w:rsid w:val="00205FC4"/>
    <w:rsid w:val="00237833"/>
    <w:rsid w:val="00283746"/>
    <w:rsid w:val="002C4F04"/>
    <w:rsid w:val="002D4B34"/>
    <w:rsid w:val="003204EE"/>
    <w:rsid w:val="00342D50"/>
    <w:rsid w:val="003C6D6E"/>
    <w:rsid w:val="003D064C"/>
    <w:rsid w:val="00407874"/>
    <w:rsid w:val="004A0AC8"/>
    <w:rsid w:val="004E282C"/>
    <w:rsid w:val="005319F3"/>
    <w:rsid w:val="0056447F"/>
    <w:rsid w:val="005C22FA"/>
    <w:rsid w:val="005E2467"/>
    <w:rsid w:val="00652952"/>
    <w:rsid w:val="0068013E"/>
    <w:rsid w:val="006D1A9C"/>
    <w:rsid w:val="00782438"/>
    <w:rsid w:val="007A69E6"/>
    <w:rsid w:val="007D73FC"/>
    <w:rsid w:val="008501B6"/>
    <w:rsid w:val="00860A69"/>
    <w:rsid w:val="0087508C"/>
    <w:rsid w:val="00885BE3"/>
    <w:rsid w:val="00907E23"/>
    <w:rsid w:val="0091175B"/>
    <w:rsid w:val="009D3028"/>
    <w:rsid w:val="009F42B7"/>
    <w:rsid w:val="00A211C7"/>
    <w:rsid w:val="00A2274C"/>
    <w:rsid w:val="00AE24CC"/>
    <w:rsid w:val="00B02171"/>
    <w:rsid w:val="00B14984"/>
    <w:rsid w:val="00B35BE2"/>
    <w:rsid w:val="00B461CA"/>
    <w:rsid w:val="00B47699"/>
    <w:rsid w:val="00BE22FF"/>
    <w:rsid w:val="00CC7DFB"/>
    <w:rsid w:val="00CD159C"/>
    <w:rsid w:val="00CE436B"/>
    <w:rsid w:val="00CE770E"/>
    <w:rsid w:val="00D36F2E"/>
    <w:rsid w:val="00E05251"/>
    <w:rsid w:val="00E650E6"/>
    <w:rsid w:val="00EA3C21"/>
    <w:rsid w:val="00EB3A7F"/>
    <w:rsid w:val="00F52455"/>
    <w:rsid w:val="00F910F8"/>
    <w:rsid w:val="00FB0DAB"/>
    <w:rsid w:val="00FC6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908B6"/>
  <w15:chartTrackingRefBased/>
  <w15:docId w15:val="{3EB4BFA8-A731-496B-A23B-B6053D773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5D6D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4984"/>
    <w:pPr>
      <w:keepNext/>
      <w:keepLines/>
      <w:widowControl/>
      <w:spacing w:before="480" w:line="276" w:lineRule="auto"/>
      <w:jc w:val="left"/>
      <w:outlineLvl w:val="0"/>
    </w:pPr>
    <w:rPr>
      <w:rFonts w:ascii="Calibri Light" w:eastAsia="SimSun" w:hAnsi="Calibri Light" w:cs="Times New Roman"/>
      <w:b/>
      <w:bCs/>
      <w:color w:val="2E74B5"/>
      <w:kern w:val="0"/>
      <w:sz w:val="28"/>
      <w:szCs w:val="28"/>
      <w:lang w:val="en-AU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4984"/>
    <w:pPr>
      <w:keepNext/>
      <w:keepLines/>
      <w:widowControl/>
      <w:spacing w:before="200" w:line="276" w:lineRule="auto"/>
      <w:jc w:val="left"/>
      <w:outlineLvl w:val="1"/>
    </w:pPr>
    <w:rPr>
      <w:rFonts w:ascii="Calibri Light" w:eastAsia="SimSun" w:hAnsi="Calibri Light" w:cs="Times New Roman"/>
      <w:b/>
      <w:bCs/>
      <w:color w:val="5B9BD5"/>
      <w:kern w:val="0"/>
      <w:sz w:val="26"/>
      <w:szCs w:val="26"/>
      <w:lang w:val="en-AU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4984"/>
    <w:pPr>
      <w:keepNext/>
      <w:keepLines/>
      <w:widowControl/>
      <w:spacing w:before="200" w:line="276" w:lineRule="auto"/>
      <w:jc w:val="left"/>
      <w:outlineLvl w:val="2"/>
    </w:pPr>
    <w:rPr>
      <w:rFonts w:ascii="Calibri Light" w:eastAsia="SimSun" w:hAnsi="Calibri Light" w:cs="Times New Roman"/>
      <w:b/>
      <w:bCs/>
      <w:color w:val="5B9BD5"/>
      <w:kern w:val="0"/>
      <w:sz w:val="22"/>
      <w:szCs w:val="22"/>
      <w:lang w:val="en-AU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4984"/>
    <w:pPr>
      <w:keepNext/>
      <w:keepLines/>
      <w:widowControl/>
      <w:spacing w:before="200" w:line="276" w:lineRule="auto"/>
      <w:jc w:val="left"/>
      <w:outlineLvl w:val="3"/>
    </w:pPr>
    <w:rPr>
      <w:rFonts w:ascii="Calibri Light" w:eastAsia="SimSun" w:hAnsi="Calibri Light" w:cs="Times New Roman"/>
      <w:b/>
      <w:bCs/>
      <w:i/>
      <w:iCs/>
      <w:color w:val="5B9BD5"/>
      <w:kern w:val="0"/>
      <w:sz w:val="22"/>
      <w:szCs w:val="22"/>
      <w:lang w:val="en-AU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4984"/>
    <w:pPr>
      <w:keepNext/>
      <w:keepLines/>
      <w:widowControl/>
      <w:spacing w:before="200" w:line="276" w:lineRule="auto"/>
      <w:jc w:val="left"/>
      <w:outlineLvl w:val="4"/>
    </w:pPr>
    <w:rPr>
      <w:rFonts w:ascii="Calibri Light" w:eastAsia="SimSun" w:hAnsi="Calibri Light" w:cs="Times New Roman"/>
      <w:color w:val="1F4D78"/>
      <w:kern w:val="0"/>
      <w:sz w:val="22"/>
      <w:szCs w:val="22"/>
      <w:lang w:val="en-AU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4984"/>
    <w:pPr>
      <w:keepNext/>
      <w:keepLines/>
      <w:widowControl/>
      <w:spacing w:before="200" w:line="276" w:lineRule="auto"/>
      <w:jc w:val="left"/>
      <w:outlineLvl w:val="5"/>
    </w:pPr>
    <w:rPr>
      <w:rFonts w:ascii="Calibri Light" w:eastAsia="SimSun" w:hAnsi="Calibri Light" w:cs="Times New Roman"/>
      <w:i/>
      <w:iCs/>
      <w:color w:val="1F4D78"/>
      <w:kern w:val="0"/>
      <w:sz w:val="22"/>
      <w:szCs w:val="22"/>
      <w:lang w:val="en-AU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4984"/>
    <w:pPr>
      <w:keepNext/>
      <w:keepLines/>
      <w:widowControl/>
      <w:spacing w:before="200" w:line="276" w:lineRule="auto"/>
      <w:jc w:val="left"/>
      <w:outlineLvl w:val="6"/>
    </w:pPr>
    <w:rPr>
      <w:rFonts w:ascii="Calibri Light" w:eastAsia="SimSun" w:hAnsi="Calibri Light" w:cs="Times New Roman"/>
      <w:i/>
      <w:iCs/>
      <w:color w:val="404040"/>
      <w:kern w:val="0"/>
      <w:sz w:val="22"/>
      <w:szCs w:val="22"/>
      <w:lang w:val="en-AU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4984"/>
    <w:pPr>
      <w:keepNext/>
      <w:keepLines/>
      <w:widowControl/>
      <w:spacing w:before="200" w:line="276" w:lineRule="auto"/>
      <w:jc w:val="left"/>
      <w:outlineLvl w:val="7"/>
    </w:pPr>
    <w:rPr>
      <w:rFonts w:ascii="Calibri Light" w:eastAsia="SimSun" w:hAnsi="Calibri Light" w:cs="Times New Roman"/>
      <w:color w:val="5B9BD5"/>
      <w:kern w:val="0"/>
      <w:sz w:val="20"/>
      <w:szCs w:val="20"/>
      <w:lang w:val="en-AU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4984"/>
    <w:pPr>
      <w:keepNext/>
      <w:keepLines/>
      <w:widowControl/>
      <w:spacing w:before="200" w:line="276" w:lineRule="auto"/>
      <w:jc w:val="left"/>
      <w:outlineLvl w:val="8"/>
    </w:pPr>
    <w:rPr>
      <w:rFonts w:ascii="Calibri Light" w:eastAsia="SimSun" w:hAnsi="Calibri Light" w:cs="Times New Roman"/>
      <w:i/>
      <w:iCs/>
      <w:color w:val="404040"/>
      <w:kern w:val="0"/>
      <w:sz w:val="20"/>
      <w:szCs w:val="20"/>
      <w:lang w:val="en-AU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B14984"/>
    <w:rPr>
      <w:rFonts w:ascii="Calibri Light" w:eastAsia="SimSun" w:hAnsi="Calibri Light" w:cs="Times New Roman"/>
      <w:b/>
      <w:bCs/>
      <w:color w:val="2E74B5"/>
      <w:sz w:val="28"/>
      <w:szCs w:val="28"/>
    </w:rPr>
  </w:style>
  <w:style w:type="character" w:customStyle="1" w:styleId="Heading2Char">
    <w:name w:val="Heading 2 Char"/>
    <w:link w:val="Heading2"/>
    <w:uiPriority w:val="9"/>
    <w:rsid w:val="00B14984"/>
    <w:rPr>
      <w:rFonts w:ascii="Calibri Light" w:eastAsia="SimSun" w:hAnsi="Calibri Light" w:cs="Times New Roman"/>
      <w:b/>
      <w:bCs/>
      <w:color w:val="5B9BD5"/>
      <w:sz w:val="26"/>
      <w:szCs w:val="26"/>
    </w:rPr>
  </w:style>
  <w:style w:type="character" w:customStyle="1" w:styleId="Heading3Char">
    <w:name w:val="Heading 3 Char"/>
    <w:link w:val="Heading3"/>
    <w:uiPriority w:val="9"/>
    <w:semiHidden/>
    <w:rsid w:val="00B14984"/>
    <w:rPr>
      <w:rFonts w:ascii="Calibri Light" w:eastAsia="SimSun" w:hAnsi="Calibri Light" w:cs="Times New Roman"/>
      <w:b/>
      <w:bCs/>
      <w:color w:val="5B9BD5"/>
    </w:rPr>
  </w:style>
  <w:style w:type="character" w:customStyle="1" w:styleId="Heading4Char">
    <w:name w:val="Heading 4 Char"/>
    <w:link w:val="Heading4"/>
    <w:uiPriority w:val="9"/>
    <w:semiHidden/>
    <w:rsid w:val="00B14984"/>
    <w:rPr>
      <w:rFonts w:ascii="Calibri Light" w:eastAsia="SimSun" w:hAnsi="Calibri Light" w:cs="Times New Roman"/>
      <w:b/>
      <w:bCs/>
      <w:i/>
      <w:iCs/>
      <w:color w:val="5B9BD5"/>
    </w:rPr>
  </w:style>
  <w:style w:type="character" w:customStyle="1" w:styleId="Heading5Char">
    <w:name w:val="Heading 5 Char"/>
    <w:link w:val="Heading5"/>
    <w:uiPriority w:val="9"/>
    <w:semiHidden/>
    <w:rsid w:val="00B14984"/>
    <w:rPr>
      <w:rFonts w:ascii="Calibri Light" w:eastAsia="SimSun" w:hAnsi="Calibri Light" w:cs="Times New Roman"/>
      <w:color w:val="1F4D78"/>
    </w:rPr>
  </w:style>
  <w:style w:type="character" w:customStyle="1" w:styleId="Heading6Char">
    <w:name w:val="Heading 6 Char"/>
    <w:link w:val="Heading6"/>
    <w:uiPriority w:val="9"/>
    <w:semiHidden/>
    <w:rsid w:val="00B14984"/>
    <w:rPr>
      <w:rFonts w:ascii="Calibri Light" w:eastAsia="SimSun" w:hAnsi="Calibri Light" w:cs="Times New Roman"/>
      <w:i/>
      <w:iCs/>
      <w:color w:val="1F4D78"/>
    </w:rPr>
  </w:style>
  <w:style w:type="character" w:customStyle="1" w:styleId="Heading7Char">
    <w:name w:val="Heading 7 Char"/>
    <w:link w:val="Heading7"/>
    <w:uiPriority w:val="9"/>
    <w:semiHidden/>
    <w:rsid w:val="00B14984"/>
    <w:rPr>
      <w:rFonts w:ascii="Calibri Light" w:eastAsia="SimSun" w:hAnsi="Calibri Light" w:cs="Times New Roman"/>
      <w:i/>
      <w:iCs/>
      <w:color w:val="404040"/>
    </w:rPr>
  </w:style>
  <w:style w:type="character" w:customStyle="1" w:styleId="Heading8Char">
    <w:name w:val="Heading 8 Char"/>
    <w:link w:val="Heading8"/>
    <w:uiPriority w:val="9"/>
    <w:semiHidden/>
    <w:rsid w:val="00B14984"/>
    <w:rPr>
      <w:rFonts w:ascii="Calibri Light" w:eastAsia="SimSun" w:hAnsi="Calibri Light" w:cs="Times New Roman"/>
      <w:color w:val="5B9BD5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B14984"/>
    <w:rPr>
      <w:rFonts w:ascii="Calibri Light" w:eastAsia="SimSun" w:hAnsi="Calibri Light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14984"/>
    <w:pPr>
      <w:widowControl/>
      <w:spacing w:after="200"/>
      <w:jc w:val="left"/>
    </w:pPr>
    <w:rPr>
      <w:rFonts w:eastAsiaTheme="minorHAnsi"/>
      <w:b/>
      <w:bCs/>
      <w:color w:val="5B9BD5"/>
      <w:kern w:val="0"/>
      <w:sz w:val="18"/>
      <w:szCs w:val="18"/>
      <w:lang w:val="en-AU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B14984"/>
    <w:pPr>
      <w:widowControl/>
      <w:pBdr>
        <w:bottom w:val="single" w:sz="8" w:space="4" w:color="5B9BD5"/>
      </w:pBdr>
      <w:spacing w:after="300"/>
      <w:contextualSpacing/>
      <w:jc w:val="left"/>
    </w:pPr>
    <w:rPr>
      <w:rFonts w:ascii="Calibri Light" w:eastAsia="SimSun" w:hAnsi="Calibri Light" w:cs="Times New Roman"/>
      <w:color w:val="323E4F"/>
      <w:spacing w:val="5"/>
      <w:kern w:val="0"/>
      <w:sz w:val="52"/>
      <w:szCs w:val="52"/>
      <w:lang w:val="en-AU" w:eastAsia="en-US"/>
    </w:rPr>
  </w:style>
  <w:style w:type="character" w:customStyle="1" w:styleId="TitleChar">
    <w:name w:val="Title Char"/>
    <w:link w:val="Title"/>
    <w:uiPriority w:val="10"/>
    <w:rsid w:val="00B14984"/>
    <w:rPr>
      <w:rFonts w:ascii="Calibri Light" w:eastAsia="SimSun" w:hAnsi="Calibri Light" w:cs="Times New Roman"/>
      <w:color w:val="323E4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4984"/>
    <w:pPr>
      <w:widowControl/>
      <w:numPr>
        <w:ilvl w:val="1"/>
      </w:numPr>
      <w:spacing w:after="200" w:line="276" w:lineRule="auto"/>
      <w:jc w:val="left"/>
    </w:pPr>
    <w:rPr>
      <w:rFonts w:ascii="Calibri Light" w:eastAsia="SimSun" w:hAnsi="Calibri Light" w:cs="Times New Roman"/>
      <w:i/>
      <w:iCs/>
      <w:color w:val="5B9BD5"/>
      <w:spacing w:val="15"/>
      <w:kern w:val="0"/>
      <w:lang w:val="en-AU" w:eastAsia="en-US"/>
    </w:rPr>
  </w:style>
  <w:style w:type="character" w:customStyle="1" w:styleId="SubtitleChar">
    <w:name w:val="Subtitle Char"/>
    <w:link w:val="Subtitle"/>
    <w:uiPriority w:val="11"/>
    <w:rsid w:val="00B14984"/>
    <w:rPr>
      <w:rFonts w:ascii="Calibri Light" w:eastAsia="SimSun" w:hAnsi="Calibri Light" w:cs="Times New Roman"/>
      <w:i/>
      <w:iCs/>
      <w:color w:val="5B9BD5"/>
      <w:spacing w:val="15"/>
      <w:sz w:val="24"/>
      <w:szCs w:val="24"/>
    </w:rPr>
  </w:style>
  <w:style w:type="character" w:styleId="Strong">
    <w:name w:val="Strong"/>
    <w:uiPriority w:val="22"/>
    <w:qFormat/>
    <w:rsid w:val="00B14984"/>
    <w:rPr>
      <w:b/>
      <w:bCs/>
    </w:rPr>
  </w:style>
  <w:style w:type="character" w:styleId="Emphasis">
    <w:name w:val="Emphasis"/>
    <w:uiPriority w:val="20"/>
    <w:qFormat/>
    <w:rsid w:val="00B14984"/>
    <w:rPr>
      <w:i/>
      <w:iCs/>
    </w:rPr>
  </w:style>
  <w:style w:type="paragraph" w:styleId="NoSpacing">
    <w:name w:val="No Spacing"/>
    <w:uiPriority w:val="1"/>
    <w:qFormat/>
    <w:rsid w:val="00B1498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14984"/>
    <w:pPr>
      <w:widowControl/>
      <w:spacing w:after="200" w:line="276" w:lineRule="auto"/>
      <w:ind w:left="720"/>
      <w:contextualSpacing/>
      <w:jc w:val="left"/>
    </w:pPr>
    <w:rPr>
      <w:rFonts w:eastAsiaTheme="minorHAnsi"/>
      <w:kern w:val="0"/>
      <w:sz w:val="22"/>
      <w:szCs w:val="22"/>
      <w:lang w:val="en-AU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B14984"/>
    <w:pPr>
      <w:widowControl/>
      <w:spacing w:after="200" w:line="276" w:lineRule="auto"/>
      <w:jc w:val="left"/>
    </w:pPr>
    <w:rPr>
      <w:rFonts w:eastAsiaTheme="minorHAnsi"/>
      <w:i/>
      <w:iCs/>
      <w:color w:val="000000"/>
      <w:kern w:val="0"/>
      <w:sz w:val="22"/>
      <w:szCs w:val="22"/>
      <w:lang w:val="en-AU" w:eastAsia="en-US"/>
    </w:rPr>
  </w:style>
  <w:style w:type="character" w:customStyle="1" w:styleId="QuoteChar">
    <w:name w:val="Quote Char"/>
    <w:link w:val="Quote"/>
    <w:uiPriority w:val="29"/>
    <w:rsid w:val="00B14984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4984"/>
    <w:pPr>
      <w:widowControl/>
      <w:pBdr>
        <w:bottom w:val="single" w:sz="4" w:space="4" w:color="5B9BD5"/>
      </w:pBdr>
      <w:spacing w:before="200" w:after="280" w:line="276" w:lineRule="auto"/>
      <w:ind w:left="936" w:right="936"/>
      <w:jc w:val="left"/>
    </w:pPr>
    <w:rPr>
      <w:rFonts w:eastAsiaTheme="minorHAnsi"/>
      <w:b/>
      <w:bCs/>
      <w:i/>
      <w:iCs/>
      <w:color w:val="5B9BD5"/>
      <w:kern w:val="0"/>
      <w:sz w:val="22"/>
      <w:szCs w:val="22"/>
      <w:lang w:val="en-AU" w:eastAsia="en-US"/>
    </w:rPr>
  </w:style>
  <w:style w:type="character" w:customStyle="1" w:styleId="IntenseQuoteChar">
    <w:name w:val="Intense Quote Char"/>
    <w:link w:val="IntenseQuote"/>
    <w:uiPriority w:val="30"/>
    <w:rsid w:val="00B14984"/>
    <w:rPr>
      <w:b/>
      <w:bCs/>
      <w:i/>
      <w:iCs/>
      <w:color w:val="5B9BD5"/>
    </w:rPr>
  </w:style>
  <w:style w:type="character" w:styleId="SubtleEmphasis">
    <w:name w:val="Subtle Emphasis"/>
    <w:uiPriority w:val="19"/>
    <w:qFormat/>
    <w:rsid w:val="00B14984"/>
    <w:rPr>
      <w:i/>
      <w:iCs/>
      <w:color w:val="808080"/>
    </w:rPr>
  </w:style>
  <w:style w:type="character" w:styleId="IntenseEmphasis">
    <w:name w:val="Intense Emphasis"/>
    <w:uiPriority w:val="21"/>
    <w:qFormat/>
    <w:rsid w:val="00B14984"/>
    <w:rPr>
      <w:b/>
      <w:bCs/>
      <w:i/>
      <w:iCs/>
      <w:color w:val="5B9BD5"/>
    </w:rPr>
  </w:style>
  <w:style w:type="character" w:styleId="SubtleReference">
    <w:name w:val="Subtle Reference"/>
    <w:uiPriority w:val="31"/>
    <w:qFormat/>
    <w:rsid w:val="00B14984"/>
    <w:rPr>
      <w:smallCaps/>
      <w:color w:val="ED7D31"/>
      <w:u w:val="single"/>
    </w:rPr>
  </w:style>
  <w:style w:type="character" w:styleId="IntenseReference">
    <w:name w:val="Intense Reference"/>
    <w:uiPriority w:val="32"/>
    <w:qFormat/>
    <w:rsid w:val="00B14984"/>
    <w:rPr>
      <w:b/>
      <w:bCs/>
      <w:smallCaps/>
      <w:color w:val="ED7D31"/>
      <w:spacing w:val="5"/>
      <w:u w:val="single"/>
    </w:rPr>
  </w:style>
  <w:style w:type="character" w:styleId="BookTitle">
    <w:name w:val="Book Title"/>
    <w:uiPriority w:val="33"/>
    <w:qFormat/>
    <w:rsid w:val="00B14984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14984"/>
    <w:pPr>
      <w:outlineLvl w:val="9"/>
    </w:pPr>
  </w:style>
  <w:style w:type="paragraph" w:customStyle="1" w:styleId="Title1">
    <w:name w:val="Title1"/>
    <w:basedOn w:val="Normal"/>
    <w:next w:val="author"/>
    <w:rsid w:val="000B5D6D"/>
    <w:pPr>
      <w:widowControl/>
      <w:overflowPunct w:val="0"/>
      <w:autoSpaceDE w:val="0"/>
      <w:autoSpaceDN w:val="0"/>
      <w:adjustRightInd w:val="0"/>
      <w:spacing w:line="360" w:lineRule="auto"/>
      <w:jc w:val="left"/>
      <w:textAlignment w:val="baseline"/>
    </w:pPr>
    <w:rPr>
      <w:rFonts w:ascii="Arial" w:eastAsia="Times New Roman" w:hAnsi="Arial" w:cs="Times New Roman"/>
      <w:b/>
      <w:kern w:val="0"/>
      <w:sz w:val="36"/>
      <w:szCs w:val="20"/>
      <w:lang w:eastAsia="de-DE"/>
    </w:rPr>
  </w:style>
  <w:style w:type="paragraph" w:customStyle="1" w:styleId="author">
    <w:name w:val="author"/>
    <w:basedOn w:val="Normal"/>
    <w:next w:val="affiliation"/>
    <w:rsid w:val="000B5D6D"/>
    <w:pPr>
      <w:widowControl/>
      <w:overflowPunct w:val="0"/>
      <w:autoSpaceDE w:val="0"/>
      <w:autoSpaceDN w:val="0"/>
      <w:adjustRightInd w:val="0"/>
      <w:spacing w:before="120" w:line="360" w:lineRule="auto"/>
      <w:jc w:val="left"/>
      <w:textAlignment w:val="baseline"/>
    </w:pPr>
    <w:rPr>
      <w:rFonts w:ascii="Times New Roman" w:eastAsia="Times New Roman" w:hAnsi="Times New Roman" w:cs="Times New Roman"/>
      <w:kern w:val="0"/>
      <w:szCs w:val="20"/>
      <w:lang w:eastAsia="de-DE"/>
    </w:rPr>
  </w:style>
  <w:style w:type="paragraph" w:customStyle="1" w:styleId="affiliation">
    <w:name w:val="affiliation"/>
    <w:basedOn w:val="Normal"/>
    <w:next w:val="Normal"/>
    <w:rsid w:val="000B5D6D"/>
    <w:pPr>
      <w:widowControl/>
      <w:overflowPunct w:val="0"/>
      <w:autoSpaceDE w:val="0"/>
      <w:autoSpaceDN w:val="0"/>
      <w:adjustRightInd w:val="0"/>
      <w:spacing w:before="120"/>
      <w:jc w:val="left"/>
      <w:textAlignment w:val="baseline"/>
    </w:pPr>
    <w:rPr>
      <w:rFonts w:ascii="Times New Roman" w:eastAsia="Times New Roman" w:hAnsi="Times New Roman" w:cs="Times New Roman"/>
      <w:i/>
      <w:kern w:val="0"/>
      <w:szCs w:val="20"/>
      <w:lang w:eastAsia="de-DE"/>
    </w:rPr>
  </w:style>
  <w:style w:type="character" w:styleId="Hyperlink">
    <w:name w:val="Hyperlink"/>
    <w:rsid w:val="000B5D6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E282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282C"/>
    <w:rPr>
      <w:rFonts w:eastAsiaTheme="minorEastAsia"/>
      <w:kern w:val="2"/>
      <w:sz w:val="24"/>
      <w:szCs w:val="24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4E282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282C"/>
    <w:rPr>
      <w:rFonts w:eastAsiaTheme="minorEastAsia"/>
      <w:kern w:val="2"/>
      <w:sz w:val="24"/>
      <w:szCs w:val="24"/>
      <w:lang w:val="en-US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CE436B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E436B"/>
    <w:rPr>
      <w:rFonts w:ascii="Calibri" w:eastAsiaTheme="minorEastAsia" w:hAnsi="Calibri" w:cs="Calibri"/>
      <w:kern w:val="2"/>
      <w:sz w:val="24"/>
      <w:szCs w:val="24"/>
      <w:lang w:val="en-US" w:eastAsia="ja-JP"/>
    </w:rPr>
  </w:style>
  <w:style w:type="paragraph" w:customStyle="1" w:styleId="EndNoteBibliography">
    <w:name w:val="EndNote Bibliography"/>
    <w:basedOn w:val="Normal"/>
    <w:link w:val="EndNoteBibliographyChar"/>
    <w:rsid w:val="00CE436B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CE436B"/>
    <w:rPr>
      <w:rFonts w:ascii="Calibri" w:eastAsiaTheme="minorEastAsia" w:hAnsi="Calibri" w:cs="Calibri"/>
      <w:kern w:val="2"/>
      <w:sz w:val="24"/>
      <w:szCs w:val="24"/>
      <w:lang w:val="en-US" w:eastAsia="ja-JP"/>
    </w:rPr>
  </w:style>
  <w:style w:type="character" w:customStyle="1" w:styleId="apple-converted-space">
    <w:name w:val="apple-converted-space"/>
    <w:basedOn w:val="DefaultParagraphFont"/>
    <w:rsid w:val="00EA3C21"/>
  </w:style>
  <w:style w:type="paragraph" w:styleId="BalloonText">
    <w:name w:val="Balloon Text"/>
    <w:basedOn w:val="Normal"/>
    <w:link w:val="BalloonTextChar"/>
    <w:uiPriority w:val="99"/>
    <w:semiHidden/>
    <w:unhideWhenUsed/>
    <w:rsid w:val="00CD159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59C"/>
    <w:rPr>
      <w:rFonts w:ascii="Times New Roman" w:eastAsiaTheme="minorEastAsia" w:hAnsi="Times New Roman" w:cs="Times New Roman"/>
      <w:kern w:val="2"/>
      <w:sz w:val="18"/>
      <w:szCs w:val="18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222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eter.goldschmidt@uwa.edu.a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3096</Words>
  <Characters>17650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0322</dc:creator>
  <cp:keywords/>
  <dc:description/>
  <cp:lastModifiedBy>Arthur Wilson</cp:lastModifiedBy>
  <cp:revision>2</cp:revision>
  <cp:lastPrinted>2018-09-03T10:38:00Z</cp:lastPrinted>
  <dcterms:created xsi:type="dcterms:W3CDTF">2018-09-05T03:42:00Z</dcterms:created>
  <dcterms:modified xsi:type="dcterms:W3CDTF">2018-09-05T03:42:00Z</dcterms:modified>
</cp:coreProperties>
</file>